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D7836" w14:textId="77777777" w:rsidR="00B31342" w:rsidRDefault="00CF6FEE">
      <w:pPr>
        <w:pStyle w:val="Heading1"/>
        <w:spacing w:before="60"/>
        <w:ind w:left="3720"/>
        <w:rPr>
          <w:u w:val="none"/>
        </w:rPr>
      </w:pPr>
      <w:r>
        <w:rPr>
          <w:color w:val="111111"/>
          <w:u w:color="111111"/>
        </w:rPr>
        <w:t>STEPHEN</w:t>
      </w:r>
      <w:r>
        <w:rPr>
          <w:color w:val="111111"/>
          <w:spacing w:val="-3"/>
          <w:u w:color="111111"/>
        </w:rPr>
        <w:t xml:space="preserve"> </w:t>
      </w:r>
      <w:r>
        <w:rPr>
          <w:color w:val="111111"/>
          <w:u w:color="111111"/>
        </w:rPr>
        <w:t>D.</w:t>
      </w:r>
      <w:r>
        <w:rPr>
          <w:color w:val="111111"/>
          <w:spacing w:val="-3"/>
          <w:u w:color="111111"/>
        </w:rPr>
        <w:t xml:space="preserve"> </w:t>
      </w:r>
      <w:r>
        <w:rPr>
          <w:color w:val="111111"/>
          <w:u w:color="111111"/>
        </w:rPr>
        <w:t>MILBRATH</w:t>
      </w:r>
    </w:p>
    <w:p w14:paraId="4EE98AA8" w14:textId="77777777" w:rsidR="00B31342" w:rsidRDefault="00B31342">
      <w:pPr>
        <w:pStyle w:val="BodyText"/>
        <w:spacing w:before="2"/>
        <w:ind w:left="0"/>
        <w:rPr>
          <w:b/>
          <w:sz w:val="16"/>
        </w:rPr>
      </w:pPr>
    </w:p>
    <w:p w14:paraId="70791D1B" w14:textId="2156D284" w:rsidR="00B31342" w:rsidRDefault="00CF6FEE">
      <w:pPr>
        <w:pStyle w:val="BodyText"/>
        <w:spacing w:before="90"/>
        <w:rPr>
          <w:color w:val="111111"/>
        </w:rPr>
      </w:pPr>
      <w:r>
        <w:rPr>
          <w:color w:val="111111"/>
        </w:rPr>
        <w:t>Direct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Line:.407-492-0259.</w:t>
      </w:r>
      <w:r>
        <w:rPr>
          <w:color w:val="111111"/>
          <w:spacing w:val="-5"/>
        </w:rPr>
        <w:t xml:space="preserve"> </w:t>
      </w:r>
      <w:r w:rsidR="00752E22">
        <w:fldChar w:fldCharType="begin"/>
      </w:r>
      <w:r w:rsidR="00752E22">
        <w:instrText xml:space="preserve"> HYPERLINK "mailto:Stephendmilbrath@gmail.com" \h </w:instrText>
      </w:r>
      <w:r w:rsidR="00752E22">
        <w:fldChar w:fldCharType="separate"/>
      </w:r>
      <w:r>
        <w:rPr>
          <w:color w:val="0563C1"/>
          <w:u w:val="single" w:color="0563C1"/>
        </w:rPr>
        <w:t>Step</w:t>
      </w:r>
      <w:r w:rsidR="00752E22">
        <w:rPr>
          <w:color w:val="0563C1"/>
          <w:u w:val="single" w:color="0563C1"/>
        </w:rPr>
        <w:fldChar w:fldCharType="end"/>
      </w:r>
      <w:hyperlink r:id="rId4">
        <w:r>
          <w:rPr>
            <w:color w:val="0563C1"/>
            <w:u w:val="single" w:color="0563C1"/>
          </w:rPr>
          <w:t>hendmilbrath@gmail.com</w:t>
        </w:r>
        <w:r>
          <w:rPr>
            <w:color w:val="111111"/>
          </w:rPr>
          <w:t>.</w:t>
        </w:r>
        <w:r>
          <w:rPr>
            <w:color w:val="111111"/>
            <w:spacing w:val="-5"/>
          </w:rPr>
          <w:t xml:space="preserve"> </w:t>
        </w:r>
      </w:hyperlink>
      <w:r>
        <w:rPr>
          <w:color w:val="111111"/>
        </w:rPr>
        <w:t>Websites:</w:t>
      </w:r>
      <w:r>
        <w:rPr>
          <w:color w:val="111111"/>
          <w:spacing w:val="-57"/>
        </w:rPr>
        <w:t xml:space="preserve"> </w:t>
      </w:r>
      <w:hyperlink r:id="rId5">
        <w:r>
          <w:rPr>
            <w:color w:val="0563C1"/>
            <w:u w:val="single" w:color="0563C1"/>
          </w:rPr>
          <w:t>www.theiplitigator.com</w:t>
        </w:r>
        <w:r>
          <w:rPr>
            <w:color w:val="0563C1"/>
            <w:spacing w:val="-2"/>
          </w:rPr>
          <w:t xml:space="preserve"> </w:t>
        </w:r>
      </w:hyperlink>
      <w:r>
        <w:rPr>
          <w:color w:val="111111"/>
        </w:rPr>
        <w:t xml:space="preserve">and </w:t>
      </w:r>
      <w:hyperlink r:id="rId6">
        <w:r>
          <w:rPr>
            <w:color w:val="0563C1"/>
            <w:u w:val="single" w:color="0563C1"/>
          </w:rPr>
          <w:t>www.acceliplaw.com</w:t>
        </w:r>
        <w:r>
          <w:rPr>
            <w:color w:val="111111"/>
          </w:rPr>
          <w:t>.</w:t>
        </w:r>
      </w:hyperlink>
    </w:p>
    <w:p w14:paraId="539C3888" w14:textId="2B319E7C" w:rsidR="00E34DA8" w:rsidRDefault="00E34DA8">
      <w:pPr>
        <w:pStyle w:val="BodyText"/>
        <w:spacing w:before="90"/>
        <w:rPr>
          <w:color w:val="111111"/>
        </w:rPr>
      </w:pPr>
    </w:p>
    <w:p w14:paraId="2999D629" w14:textId="4713E67D" w:rsidR="00E34DA8" w:rsidRPr="00E34DA8" w:rsidRDefault="00E34DA8">
      <w:pPr>
        <w:pStyle w:val="BodyText"/>
        <w:spacing w:before="90"/>
        <w:rPr>
          <w:b/>
          <w:bCs/>
          <w:u w:val="single"/>
        </w:rPr>
      </w:pPr>
      <w:r>
        <w:rPr>
          <w:b/>
          <w:bCs/>
          <w:color w:val="111111"/>
          <w:u w:val="single"/>
        </w:rPr>
        <w:t>EXPERIENCED SENIOR BUSINESS AND IP LITIGATOR</w:t>
      </w:r>
    </w:p>
    <w:p w14:paraId="715E78FC" w14:textId="77777777" w:rsidR="00B31342" w:rsidRDefault="00B31342">
      <w:pPr>
        <w:pStyle w:val="BodyText"/>
        <w:ind w:left="0"/>
        <w:rPr>
          <w:sz w:val="21"/>
        </w:rPr>
      </w:pPr>
    </w:p>
    <w:p w14:paraId="3CEF0886" w14:textId="77777777" w:rsidR="00AA22CD" w:rsidRDefault="00CF6FEE">
      <w:pPr>
        <w:pStyle w:val="BodyText"/>
        <w:spacing w:before="90" w:line="288" w:lineRule="auto"/>
        <w:ind w:left="119" w:right="116"/>
        <w:jc w:val="both"/>
        <w:rPr>
          <w:color w:val="111111"/>
        </w:rPr>
      </w:pPr>
      <w:r>
        <w:rPr>
          <w:color w:val="111111"/>
        </w:rPr>
        <w:t xml:space="preserve">Stephen </w:t>
      </w:r>
      <w:proofErr w:type="spellStart"/>
      <w:r>
        <w:rPr>
          <w:color w:val="111111"/>
        </w:rPr>
        <w:t>Milbrath</w:t>
      </w:r>
      <w:proofErr w:type="spellEnd"/>
      <w:r>
        <w:rPr>
          <w:color w:val="111111"/>
        </w:rPr>
        <w:t xml:space="preserve"> is Board Certified by The Florida Bar in Business Litigation and Intellectual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Property</w:t>
      </w:r>
      <w:r>
        <w:rPr>
          <w:color w:val="111111"/>
          <w:spacing w:val="-10"/>
        </w:rPr>
        <w:t xml:space="preserve"> </w:t>
      </w:r>
      <w:r>
        <w:rPr>
          <w:color w:val="111111"/>
        </w:rPr>
        <w:t>Law.</w:t>
      </w:r>
      <w:r>
        <w:rPr>
          <w:color w:val="111111"/>
          <w:spacing w:val="-8"/>
        </w:rPr>
        <w:t xml:space="preserve"> </w:t>
      </w:r>
      <w:r>
        <w:rPr>
          <w:color w:val="111111"/>
        </w:rPr>
        <w:t>He</w:t>
      </w:r>
      <w:r>
        <w:rPr>
          <w:color w:val="111111"/>
          <w:spacing w:val="-7"/>
        </w:rPr>
        <w:t xml:space="preserve"> </w:t>
      </w:r>
      <w:r>
        <w:rPr>
          <w:color w:val="111111"/>
        </w:rPr>
        <w:t>has</w:t>
      </w:r>
      <w:r>
        <w:rPr>
          <w:color w:val="111111"/>
          <w:spacing w:val="-8"/>
        </w:rPr>
        <w:t xml:space="preserve"> </w:t>
      </w:r>
      <w:r>
        <w:rPr>
          <w:color w:val="111111"/>
        </w:rPr>
        <w:t>substantial</w:t>
      </w:r>
      <w:r>
        <w:rPr>
          <w:color w:val="111111"/>
          <w:spacing w:val="-9"/>
        </w:rPr>
        <w:t xml:space="preserve"> </w:t>
      </w:r>
      <w:r>
        <w:rPr>
          <w:color w:val="111111"/>
        </w:rPr>
        <w:t>experience</w:t>
      </w:r>
      <w:r>
        <w:rPr>
          <w:color w:val="111111"/>
          <w:spacing w:val="-8"/>
        </w:rPr>
        <w:t xml:space="preserve"> </w:t>
      </w:r>
      <w:r>
        <w:rPr>
          <w:color w:val="111111"/>
        </w:rPr>
        <w:t>in</w:t>
      </w:r>
      <w:r>
        <w:rPr>
          <w:color w:val="111111"/>
          <w:spacing w:val="-8"/>
        </w:rPr>
        <w:t xml:space="preserve"> </w:t>
      </w:r>
      <w:r>
        <w:rPr>
          <w:color w:val="111111"/>
        </w:rPr>
        <w:t>the</w:t>
      </w:r>
      <w:r>
        <w:rPr>
          <w:color w:val="111111"/>
          <w:spacing w:val="-8"/>
        </w:rPr>
        <w:t xml:space="preserve"> </w:t>
      </w:r>
      <w:r>
        <w:rPr>
          <w:color w:val="111111"/>
        </w:rPr>
        <w:t>trial</w:t>
      </w:r>
      <w:r>
        <w:rPr>
          <w:color w:val="111111"/>
          <w:spacing w:val="-8"/>
        </w:rPr>
        <w:t xml:space="preserve"> </w:t>
      </w:r>
      <w:r>
        <w:rPr>
          <w:color w:val="111111"/>
        </w:rPr>
        <w:t>and</w:t>
      </w:r>
      <w:r>
        <w:rPr>
          <w:color w:val="111111"/>
          <w:spacing w:val="-9"/>
        </w:rPr>
        <w:t xml:space="preserve"> </w:t>
      </w:r>
      <w:r>
        <w:rPr>
          <w:color w:val="111111"/>
        </w:rPr>
        <w:t>appeal</w:t>
      </w:r>
      <w:r>
        <w:rPr>
          <w:color w:val="111111"/>
          <w:spacing w:val="-8"/>
        </w:rPr>
        <w:t xml:space="preserve"> </w:t>
      </w:r>
      <w:r>
        <w:rPr>
          <w:color w:val="111111"/>
        </w:rPr>
        <w:t>of</w:t>
      </w:r>
      <w:r>
        <w:rPr>
          <w:color w:val="111111"/>
          <w:spacing w:val="-7"/>
        </w:rPr>
        <w:t xml:space="preserve"> </w:t>
      </w:r>
      <w:r>
        <w:rPr>
          <w:color w:val="111111"/>
        </w:rPr>
        <w:t>complex</w:t>
      </w:r>
      <w:r>
        <w:rPr>
          <w:color w:val="111111"/>
          <w:spacing w:val="-8"/>
        </w:rPr>
        <w:t xml:space="preserve"> </w:t>
      </w:r>
      <w:r>
        <w:rPr>
          <w:color w:val="111111"/>
        </w:rPr>
        <w:t>cases,</w:t>
      </w:r>
      <w:r>
        <w:rPr>
          <w:color w:val="111111"/>
          <w:spacing w:val="-10"/>
        </w:rPr>
        <w:t xml:space="preserve"> </w:t>
      </w:r>
      <w:r>
        <w:rPr>
          <w:color w:val="111111"/>
        </w:rPr>
        <w:t>including</w:t>
      </w:r>
      <w:r>
        <w:rPr>
          <w:color w:val="111111"/>
          <w:spacing w:val="-9"/>
        </w:rPr>
        <w:t xml:space="preserve"> </w:t>
      </w:r>
      <w:r>
        <w:rPr>
          <w:color w:val="111111"/>
        </w:rPr>
        <w:t>all</w:t>
      </w:r>
      <w:r>
        <w:rPr>
          <w:color w:val="111111"/>
          <w:spacing w:val="-58"/>
        </w:rPr>
        <w:t xml:space="preserve"> </w:t>
      </w:r>
      <w:r>
        <w:rPr>
          <w:color w:val="111111"/>
        </w:rPr>
        <w:t>phases of intellectual property and business law, and in the representation of litigants in federal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 xml:space="preserve">and state court appeals. </w:t>
      </w:r>
      <w:r w:rsidR="00AA22CD">
        <w:rPr>
          <w:color w:val="111111"/>
        </w:rPr>
        <w:t xml:space="preserve">He is available for consultation with other firms requiring co-counsel in IP or complex cases. </w:t>
      </w:r>
    </w:p>
    <w:p w14:paraId="620254D1" w14:textId="77777777" w:rsidR="00AA22CD" w:rsidRDefault="00CF6FEE">
      <w:pPr>
        <w:pStyle w:val="BodyText"/>
        <w:spacing w:before="90" w:line="288" w:lineRule="auto"/>
        <w:ind w:left="119" w:right="116"/>
        <w:jc w:val="both"/>
        <w:rPr>
          <w:color w:val="111111"/>
        </w:rPr>
      </w:pPr>
      <w:r>
        <w:rPr>
          <w:color w:val="111111"/>
        </w:rPr>
        <w:t xml:space="preserve">Mr. </w:t>
      </w:r>
      <w:proofErr w:type="spellStart"/>
      <w:r>
        <w:rPr>
          <w:color w:val="111111"/>
        </w:rPr>
        <w:t>Milbrath</w:t>
      </w:r>
      <w:proofErr w:type="spellEnd"/>
      <w:r>
        <w:rPr>
          <w:color w:val="111111"/>
        </w:rPr>
        <w:t xml:space="preserve"> served as a law clerk to the Honorable Dwain Box, Chief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Judge, Oklahoma Court of Appeals, Division I, while in law school, and as the law clerk of to the</w:t>
      </w:r>
      <w:r>
        <w:rPr>
          <w:color w:val="111111"/>
          <w:spacing w:val="-57"/>
        </w:rPr>
        <w:t xml:space="preserve"> </w:t>
      </w:r>
      <w:r>
        <w:rPr>
          <w:color w:val="111111"/>
        </w:rPr>
        <w:t>Honorable</w:t>
      </w:r>
      <w:r>
        <w:rPr>
          <w:color w:val="111111"/>
          <w:spacing w:val="-9"/>
        </w:rPr>
        <w:t xml:space="preserve"> </w:t>
      </w:r>
      <w:r>
        <w:rPr>
          <w:color w:val="111111"/>
        </w:rPr>
        <w:t>George</w:t>
      </w:r>
      <w:r>
        <w:rPr>
          <w:color w:val="111111"/>
          <w:spacing w:val="-8"/>
        </w:rPr>
        <w:t xml:space="preserve"> </w:t>
      </w:r>
      <w:r>
        <w:rPr>
          <w:color w:val="111111"/>
        </w:rPr>
        <w:t>C.</w:t>
      </w:r>
      <w:r>
        <w:rPr>
          <w:color w:val="111111"/>
          <w:spacing w:val="-8"/>
        </w:rPr>
        <w:t xml:space="preserve"> </w:t>
      </w:r>
      <w:r>
        <w:rPr>
          <w:color w:val="111111"/>
        </w:rPr>
        <w:t>Young,</w:t>
      </w:r>
      <w:r>
        <w:rPr>
          <w:color w:val="111111"/>
          <w:spacing w:val="-7"/>
        </w:rPr>
        <w:t xml:space="preserve"> </w:t>
      </w:r>
      <w:r>
        <w:rPr>
          <w:color w:val="111111"/>
        </w:rPr>
        <w:t>Chief</w:t>
      </w:r>
      <w:r>
        <w:rPr>
          <w:color w:val="111111"/>
          <w:spacing w:val="-10"/>
        </w:rPr>
        <w:t xml:space="preserve"> </w:t>
      </w:r>
      <w:r>
        <w:rPr>
          <w:color w:val="111111"/>
        </w:rPr>
        <w:t>Judge,</w:t>
      </w:r>
      <w:r>
        <w:rPr>
          <w:color w:val="111111"/>
          <w:spacing w:val="-8"/>
        </w:rPr>
        <w:t xml:space="preserve"> </w:t>
      </w:r>
      <w:r>
        <w:rPr>
          <w:color w:val="111111"/>
        </w:rPr>
        <w:t>United</w:t>
      </w:r>
      <w:r>
        <w:rPr>
          <w:color w:val="111111"/>
          <w:spacing w:val="-7"/>
        </w:rPr>
        <w:t xml:space="preserve"> </w:t>
      </w:r>
      <w:r>
        <w:rPr>
          <w:color w:val="111111"/>
        </w:rPr>
        <w:t>States</w:t>
      </w:r>
      <w:r>
        <w:rPr>
          <w:color w:val="111111"/>
          <w:spacing w:val="-8"/>
        </w:rPr>
        <w:t xml:space="preserve"> </w:t>
      </w:r>
      <w:r>
        <w:rPr>
          <w:color w:val="111111"/>
        </w:rPr>
        <w:t>District</w:t>
      </w:r>
      <w:r>
        <w:rPr>
          <w:color w:val="111111"/>
          <w:spacing w:val="-8"/>
        </w:rPr>
        <w:t xml:space="preserve"> </w:t>
      </w:r>
      <w:r>
        <w:rPr>
          <w:color w:val="111111"/>
        </w:rPr>
        <w:t>Court,</w:t>
      </w:r>
      <w:r>
        <w:rPr>
          <w:color w:val="111111"/>
          <w:spacing w:val="-10"/>
        </w:rPr>
        <w:t xml:space="preserve"> </w:t>
      </w:r>
      <w:r>
        <w:rPr>
          <w:color w:val="111111"/>
        </w:rPr>
        <w:t>Middle</w:t>
      </w:r>
      <w:r>
        <w:rPr>
          <w:color w:val="111111"/>
          <w:spacing w:val="-9"/>
        </w:rPr>
        <w:t xml:space="preserve"> </w:t>
      </w:r>
      <w:r>
        <w:rPr>
          <w:color w:val="111111"/>
        </w:rPr>
        <w:t>District</w:t>
      </w:r>
      <w:r>
        <w:rPr>
          <w:color w:val="111111"/>
          <w:spacing w:val="-9"/>
        </w:rPr>
        <w:t xml:space="preserve"> </w:t>
      </w:r>
      <w:r>
        <w:rPr>
          <w:color w:val="111111"/>
        </w:rPr>
        <w:t>of</w:t>
      </w:r>
      <w:r>
        <w:rPr>
          <w:color w:val="111111"/>
          <w:spacing w:val="-8"/>
        </w:rPr>
        <w:t xml:space="preserve"> </w:t>
      </w:r>
      <w:r>
        <w:rPr>
          <w:color w:val="111111"/>
        </w:rPr>
        <w:t>Florida</w:t>
      </w:r>
      <w:r>
        <w:rPr>
          <w:color w:val="111111"/>
          <w:spacing w:val="-57"/>
        </w:rPr>
        <w:t xml:space="preserve"> </w:t>
      </w:r>
      <w:r>
        <w:rPr>
          <w:color w:val="111111"/>
        </w:rPr>
        <w:t>in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1977-78,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after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graduating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third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in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his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class</w:t>
      </w:r>
      <w:r w:rsidR="00AA22CD">
        <w:rPr>
          <w:color w:val="111111"/>
        </w:rPr>
        <w:t>.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After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his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Clerkship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and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a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period</w:t>
      </w:r>
      <w:r>
        <w:rPr>
          <w:color w:val="111111"/>
          <w:spacing w:val="-4"/>
        </w:rPr>
        <w:t xml:space="preserve"> </w:t>
      </w:r>
      <w:proofErr w:type="gramStart"/>
      <w:r>
        <w:rPr>
          <w:color w:val="111111"/>
        </w:rPr>
        <w:t>of</w:t>
      </w:r>
      <w:r w:rsidR="00AA22CD">
        <w:rPr>
          <w:color w:val="111111"/>
        </w:rPr>
        <w:t xml:space="preserve"> </w:t>
      </w:r>
      <w:r>
        <w:rPr>
          <w:color w:val="111111"/>
          <w:spacing w:val="-58"/>
        </w:rPr>
        <w:t xml:space="preserve"> </w:t>
      </w:r>
      <w:r>
        <w:rPr>
          <w:color w:val="111111"/>
        </w:rPr>
        <w:t>private</w:t>
      </w:r>
      <w:proofErr w:type="gramEnd"/>
      <w:r>
        <w:rPr>
          <w:color w:val="111111"/>
        </w:rPr>
        <w:t xml:space="preserve"> practice</w:t>
      </w:r>
      <w:r w:rsidR="00AA22CD">
        <w:rPr>
          <w:color w:val="111111"/>
        </w:rPr>
        <w:t xml:space="preserve"> with a litigation firm,</w:t>
      </w:r>
      <w:r>
        <w:rPr>
          <w:color w:val="111111"/>
        </w:rPr>
        <w:t xml:space="preserve"> Mr. </w:t>
      </w:r>
      <w:proofErr w:type="spellStart"/>
      <w:r>
        <w:rPr>
          <w:color w:val="111111"/>
        </w:rPr>
        <w:t>Milbrath</w:t>
      </w:r>
      <w:proofErr w:type="spellEnd"/>
      <w:r>
        <w:rPr>
          <w:color w:val="111111"/>
        </w:rPr>
        <w:t xml:space="preserve"> served as an Assistant United States Attorney for the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Middle</w:t>
      </w:r>
      <w:r>
        <w:rPr>
          <w:color w:val="111111"/>
          <w:spacing w:val="-7"/>
        </w:rPr>
        <w:t xml:space="preserve"> </w:t>
      </w:r>
      <w:r>
        <w:rPr>
          <w:color w:val="111111"/>
        </w:rPr>
        <w:t>District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of</w:t>
      </w:r>
      <w:r>
        <w:rPr>
          <w:color w:val="111111"/>
          <w:spacing w:val="-7"/>
        </w:rPr>
        <w:t xml:space="preserve"> </w:t>
      </w:r>
      <w:r>
        <w:rPr>
          <w:color w:val="111111"/>
        </w:rPr>
        <w:t>Florida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during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1980-83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and</w:t>
      </w:r>
      <w:r>
        <w:rPr>
          <w:color w:val="111111"/>
          <w:spacing w:val="-7"/>
        </w:rPr>
        <w:t xml:space="preserve"> </w:t>
      </w:r>
      <w:r>
        <w:rPr>
          <w:color w:val="111111"/>
        </w:rPr>
        <w:t>a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Special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Assistant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United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States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Attorney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in</w:t>
      </w:r>
      <w:r>
        <w:rPr>
          <w:color w:val="111111"/>
          <w:spacing w:val="-7"/>
        </w:rPr>
        <w:t xml:space="preserve"> </w:t>
      </w:r>
      <w:r>
        <w:rPr>
          <w:color w:val="111111"/>
        </w:rPr>
        <w:t>1989.</w:t>
      </w:r>
    </w:p>
    <w:p w14:paraId="50545634" w14:textId="62724CB9" w:rsidR="00B31342" w:rsidRDefault="00CF6FEE">
      <w:pPr>
        <w:pStyle w:val="BodyText"/>
        <w:spacing w:before="90" w:line="288" w:lineRule="auto"/>
        <w:ind w:left="119" w:right="116"/>
        <w:jc w:val="both"/>
      </w:pPr>
      <w:r>
        <w:rPr>
          <w:color w:val="111111"/>
          <w:spacing w:val="-58"/>
        </w:rPr>
        <w:t xml:space="preserve"> </w:t>
      </w:r>
      <w:r>
        <w:rPr>
          <w:color w:val="111111"/>
        </w:rPr>
        <w:t xml:space="preserve">While in law school Mr. </w:t>
      </w:r>
      <w:proofErr w:type="spellStart"/>
      <w:r>
        <w:rPr>
          <w:color w:val="111111"/>
        </w:rPr>
        <w:t>Milbrath</w:t>
      </w:r>
      <w:proofErr w:type="spellEnd"/>
      <w:r>
        <w:rPr>
          <w:color w:val="111111"/>
        </w:rPr>
        <w:t xml:space="preserve"> served as the Survey Editor for the Oklahoma City University</w:t>
      </w:r>
      <w:r>
        <w:rPr>
          <w:color w:val="111111"/>
          <w:spacing w:val="1"/>
        </w:rPr>
        <w:t xml:space="preserve"> </w:t>
      </w:r>
      <w:r>
        <w:rPr>
          <w:color w:val="111111"/>
          <w:spacing w:val="-1"/>
        </w:rPr>
        <w:t>Law</w:t>
      </w:r>
      <w:r>
        <w:rPr>
          <w:color w:val="111111"/>
          <w:spacing w:val="-15"/>
        </w:rPr>
        <w:t xml:space="preserve"> </w:t>
      </w:r>
      <w:r>
        <w:rPr>
          <w:color w:val="111111"/>
          <w:spacing w:val="-1"/>
        </w:rPr>
        <w:t>Review</w:t>
      </w:r>
      <w:r>
        <w:rPr>
          <w:color w:val="111111"/>
          <w:spacing w:val="-15"/>
        </w:rPr>
        <w:t xml:space="preserve"> </w:t>
      </w:r>
      <w:r>
        <w:rPr>
          <w:color w:val="111111"/>
          <w:spacing w:val="-1"/>
        </w:rPr>
        <w:t>(1976)</w:t>
      </w:r>
      <w:r>
        <w:rPr>
          <w:color w:val="111111"/>
          <w:spacing w:val="-14"/>
        </w:rPr>
        <w:t xml:space="preserve"> </w:t>
      </w:r>
      <w:r>
        <w:rPr>
          <w:color w:val="111111"/>
          <w:spacing w:val="-1"/>
        </w:rPr>
        <w:t>and</w:t>
      </w:r>
      <w:r>
        <w:rPr>
          <w:color w:val="111111"/>
          <w:spacing w:val="-17"/>
        </w:rPr>
        <w:t xml:space="preserve"> </w:t>
      </w:r>
      <w:r>
        <w:rPr>
          <w:color w:val="111111"/>
          <w:spacing w:val="-1"/>
        </w:rPr>
        <w:t>was</w:t>
      </w:r>
      <w:r>
        <w:rPr>
          <w:color w:val="111111"/>
          <w:spacing w:val="-15"/>
        </w:rPr>
        <w:t xml:space="preserve"> </w:t>
      </w:r>
      <w:r>
        <w:rPr>
          <w:color w:val="111111"/>
        </w:rPr>
        <w:t>the</w:t>
      </w:r>
      <w:r>
        <w:rPr>
          <w:color w:val="111111"/>
          <w:spacing w:val="-15"/>
        </w:rPr>
        <w:t xml:space="preserve"> </w:t>
      </w:r>
      <w:r>
        <w:rPr>
          <w:color w:val="111111"/>
        </w:rPr>
        <w:t>recipient</w:t>
      </w:r>
      <w:r>
        <w:rPr>
          <w:color w:val="111111"/>
          <w:spacing w:val="-14"/>
        </w:rPr>
        <w:t xml:space="preserve"> </w:t>
      </w:r>
      <w:r>
        <w:rPr>
          <w:color w:val="111111"/>
        </w:rPr>
        <w:t>of</w:t>
      </w:r>
      <w:r>
        <w:rPr>
          <w:color w:val="111111"/>
          <w:spacing w:val="-14"/>
        </w:rPr>
        <w:t xml:space="preserve"> </w:t>
      </w:r>
      <w:r>
        <w:rPr>
          <w:color w:val="111111"/>
        </w:rPr>
        <w:t>American</w:t>
      </w:r>
      <w:r>
        <w:rPr>
          <w:color w:val="111111"/>
          <w:spacing w:val="-15"/>
        </w:rPr>
        <w:t xml:space="preserve"> </w:t>
      </w:r>
      <w:r>
        <w:rPr>
          <w:color w:val="111111"/>
        </w:rPr>
        <w:t>Jurisprudence</w:t>
      </w:r>
      <w:r>
        <w:rPr>
          <w:color w:val="111111"/>
          <w:spacing w:val="-15"/>
        </w:rPr>
        <w:t xml:space="preserve"> </w:t>
      </w:r>
      <w:r>
        <w:rPr>
          <w:color w:val="111111"/>
        </w:rPr>
        <w:t>Book</w:t>
      </w:r>
      <w:r>
        <w:rPr>
          <w:color w:val="111111"/>
          <w:spacing w:val="-15"/>
        </w:rPr>
        <w:t xml:space="preserve"> </w:t>
      </w:r>
      <w:r>
        <w:rPr>
          <w:color w:val="111111"/>
        </w:rPr>
        <w:t>Awards</w:t>
      </w:r>
      <w:r>
        <w:rPr>
          <w:color w:val="111111"/>
          <w:spacing w:val="-15"/>
        </w:rPr>
        <w:t xml:space="preserve"> </w:t>
      </w:r>
      <w:r>
        <w:rPr>
          <w:color w:val="111111"/>
        </w:rPr>
        <w:t>in</w:t>
      </w:r>
      <w:r>
        <w:rPr>
          <w:color w:val="111111"/>
          <w:spacing w:val="-16"/>
        </w:rPr>
        <w:t xml:space="preserve"> </w:t>
      </w:r>
      <w:r>
        <w:rPr>
          <w:color w:val="111111"/>
        </w:rPr>
        <w:t>Commercial</w:t>
      </w:r>
      <w:r>
        <w:rPr>
          <w:color w:val="111111"/>
          <w:spacing w:val="-58"/>
        </w:rPr>
        <w:t xml:space="preserve"> </w:t>
      </w:r>
      <w:r>
        <w:rPr>
          <w:color w:val="111111"/>
        </w:rPr>
        <w:t>Paper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and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Remedies.</w:t>
      </w:r>
    </w:p>
    <w:p w14:paraId="4E7BF011" w14:textId="77777777" w:rsidR="00B31342" w:rsidRDefault="00B31342">
      <w:pPr>
        <w:pStyle w:val="BodyText"/>
        <w:spacing w:before="4"/>
        <w:ind w:left="0"/>
        <w:rPr>
          <w:sz w:val="31"/>
        </w:rPr>
      </w:pPr>
    </w:p>
    <w:p w14:paraId="03B59A97" w14:textId="1B4A8C47" w:rsidR="00B31342" w:rsidRPr="00E34DA8" w:rsidRDefault="00CF6FEE">
      <w:pPr>
        <w:ind w:left="120"/>
        <w:rPr>
          <w:b/>
          <w:sz w:val="24"/>
        </w:rPr>
      </w:pPr>
      <w:bookmarkStart w:id="0" w:name="PRACTICE_AREAS:"/>
      <w:bookmarkEnd w:id="0"/>
      <w:r w:rsidRPr="00E34DA8">
        <w:rPr>
          <w:b/>
          <w:color w:val="111111"/>
          <w:sz w:val="24"/>
          <w:u w:val="single"/>
        </w:rPr>
        <w:t>PRACTICE</w:t>
      </w:r>
      <w:r w:rsidRPr="00E34DA8">
        <w:rPr>
          <w:b/>
          <w:color w:val="111111"/>
          <w:spacing w:val="-9"/>
          <w:sz w:val="24"/>
          <w:u w:val="single"/>
        </w:rPr>
        <w:t xml:space="preserve"> </w:t>
      </w:r>
      <w:r w:rsidRPr="00E34DA8">
        <w:rPr>
          <w:b/>
          <w:color w:val="111111"/>
          <w:sz w:val="24"/>
          <w:u w:val="single"/>
        </w:rPr>
        <w:t>AREAS</w:t>
      </w:r>
      <w:r w:rsidR="00E34DA8">
        <w:rPr>
          <w:b/>
          <w:color w:val="111111"/>
          <w:sz w:val="24"/>
        </w:rPr>
        <w:t>:</w:t>
      </w:r>
    </w:p>
    <w:p w14:paraId="68F8413C" w14:textId="77777777" w:rsidR="00B31342" w:rsidRDefault="00CF6FEE">
      <w:pPr>
        <w:pStyle w:val="BodyText"/>
        <w:spacing w:before="1" w:line="450" w:lineRule="atLeast"/>
        <w:ind w:right="1968"/>
      </w:pPr>
      <w:bookmarkStart w:id="1" w:name="Intellectual_Property_Litigation_and_Com"/>
      <w:bookmarkEnd w:id="1"/>
      <w:r>
        <w:rPr>
          <w:color w:val="2F5496"/>
        </w:rPr>
        <w:t>Intellectual Property Litigation and Complex Business Litigation and Appeals</w:t>
      </w:r>
      <w:r>
        <w:rPr>
          <w:color w:val="2F5496"/>
          <w:spacing w:val="-58"/>
        </w:rPr>
        <w:t xml:space="preserve"> </w:t>
      </w:r>
      <w:bookmarkStart w:id="2" w:name="Admitted:"/>
      <w:bookmarkEnd w:id="2"/>
      <w:r>
        <w:rPr>
          <w:color w:val="2F5496"/>
        </w:rPr>
        <w:t>Admitted:</w:t>
      </w:r>
    </w:p>
    <w:p w14:paraId="16EB8559" w14:textId="77777777" w:rsidR="00B31342" w:rsidRDefault="00CF6FEE">
      <w:pPr>
        <w:pStyle w:val="BodyText"/>
        <w:spacing w:before="56" w:line="288" w:lineRule="auto"/>
        <w:ind w:right="6634"/>
      </w:pPr>
      <w:r>
        <w:rPr>
          <w:color w:val="111111"/>
        </w:rPr>
        <w:t>The Florida Bar (Since 1977)</w:t>
      </w:r>
      <w:r>
        <w:rPr>
          <w:color w:val="111111"/>
          <w:spacing w:val="-57"/>
        </w:rPr>
        <w:t xml:space="preserve"> </w:t>
      </w:r>
      <w:r>
        <w:rPr>
          <w:color w:val="111111"/>
        </w:rPr>
        <w:t>United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States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Supreme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Court</w:t>
      </w:r>
    </w:p>
    <w:p w14:paraId="6467660C" w14:textId="77777777" w:rsidR="00B31342" w:rsidRDefault="00CF6FEE">
      <w:pPr>
        <w:pStyle w:val="BodyText"/>
      </w:pPr>
      <w:r>
        <w:rPr>
          <w:color w:val="111111"/>
        </w:rPr>
        <w:t>United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States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Court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of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Appeals: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Federal,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Fifth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and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Eleventh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Circuits</w:t>
      </w:r>
    </w:p>
    <w:p w14:paraId="6DC2B578" w14:textId="77777777" w:rsidR="00B31342" w:rsidRDefault="00CF6FEE">
      <w:pPr>
        <w:pStyle w:val="BodyText"/>
        <w:spacing w:before="54"/>
      </w:pPr>
      <w:r>
        <w:rPr>
          <w:color w:val="111111"/>
        </w:rPr>
        <w:t>United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States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District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Courts: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Northern,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Middle,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and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Southern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Districts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of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Florida</w:t>
      </w:r>
    </w:p>
    <w:p w14:paraId="61B8B800" w14:textId="77777777" w:rsidR="00B31342" w:rsidRDefault="00B31342">
      <w:pPr>
        <w:pStyle w:val="BodyText"/>
        <w:spacing w:before="1"/>
        <w:ind w:left="0"/>
        <w:rPr>
          <w:sz w:val="36"/>
        </w:rPr>
      </w:pPr>
    </w:p>
    <w:p w14:paraId="0677B823" w14:textId="77777777" w:rsidR="00B31342" w:rsidRDefault="00CF6FEE">
      <w:pPr>
        <w:pStyle w:val="Heading1"/>
        <w:spacing w:before="1"/>
        <w:rPr>
          <w:u w:val="none"/>
        </w:rPr>
      </w:pPr>
      <w:bookmarkStart w:id="3" w:name="EDUCATION:"/>
      <w:bookmarkEnd w:id="3"/>
      <w:r>
        <w:rPr>
          <w:color w:val="111111"/>
          <w:u w:color="111111"/>
        </w:rPr>
        <w:t>EDUCATION:</w:t>
      </w:r>
    </w:p>
    <w:p w14:paraId="39DFCBEA" w14:textId="77777777" w:rsidR="00B31342" w:rsidRDefault="00B31342">
      <w:pPr>
        <w:pStyle w:val="BodyText"/>
        <w:spacing w:before="9"/>
        <w:ind w:left="0"/>
        <w:rPr>
          <w:b/>
          <w:sz w:val="25"/>
        </w:rPr>
      </w:pPr>
    </w:p>
    <w:p w14:paraId="599EA87F" w14:textId="77777777" w:rsidR="00B31342" w:rsidRDefault="00CF6FEE">
      <w:pPr>
        <w:pStyle w:val="BodyText"/>
        <w:spacing w:before="90" w:line="288" w:lineRule="auto"/>
        <w:ind w:right="5473"/>
      </w:pPr>
      <w:r>
        <w:rPr>
          <w:color w:val="111111"/>
        </w:rPr>
        <w:t>1976: J.D., Oklahoma City University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1973: M.S. P.A., Florida State University</w:t>
      </w:r>
      <w:r>
        <w:rPr>
          <w:color w:val="111111"/>
          <w:spacing w:val="-57"/>
        </w:rPr>
        <w:t xml:space="preserve"> </w:t>
      </w:r>
      <w:r>
        <w:rPr>
          <w:color w:val="111111"/>
        </w:rPr>
        <w:t>1972: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B.A.,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University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of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Central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Florida</w:t>
      </w:r>
    </w:p>
    <w:p w14:paraId="36B2FDD5" w14:textId="77777777" w:rsidR="00B31342" w:rsidRDefault="00B31342">
      <w:pPr>
        <w:pStyle w:val="BodyText"/>
        <w:spacing w:before="3"/>
        <w:ind w:left="0"/>
        <w:rPr>
          <w:sz w:val="31"/>
        </w:rPr>
      </w:pPr>
    </w:p>
    <w:p w14:paraId="0BC0AB39" w14:textId="77777777" w:rsidR="00B31342" w:rsidRDefault="00CF6FEE">
      <w:pPr>
        <w:pStyle w:val="Heading1"/>
        <w:rPr>
          <w:u w:val="none"/>
        </w:rPr>
      </w:pPr>
      <w:bookmarkStart w:id="4" w:name="AFFILIATIONS:"/>
      <w:bookmarkEnd w:id="4"/>
      <w:r>
        <w:rPr>
          <w:color w:val="111111"/>
          <w:u w:color="111111"/>
        </w:rPr>
        <w:t>AFFILIATIONS:</w:t>
      </w:r>
    </w:p>
    <w:p w14:paraId="7975712F" w14:textId="77777777" w:rsidR="00B31342" w:rsidRDefault="00B31342">
      <w:pPr>
        <w:pStyle w:val="BodyText"/>
        <w:spacing w:before="9"/>
        <w:ind w:left="0"/>
        <w:rPr>
          <w:b/>
          <w:sz w:val="25"/>
        </w:rPr>
      </w:pPr>
    </w:p>
    <w:p w14:paraId="29842338" w14:textId="77777777" w:rsidR="00B31342" w:rsidRDefault="00CF6FEE">
      <w:pPr>
        <w:pStyle w:val="BodyText"/>
        <w:spacing w:before="90"/>
      </w:pPr>
      <w:r>
        <w:rPr>
          <w:color w:val="111111"/>
        </w:rPr>
        <w:t>Adjunct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Lecturer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in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Internet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Law,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University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of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Florida,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Levin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Law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Center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(2002-03)</w:t>
      </w:r>
    </w:p>
    <w:p w14:paraId="4D47DAA8" w14:textId="77777777" w:rsidR="00B31342" w:rsidRDefault="00CF6FEE">
      <w:pPr>
        <w:pStyle w:val="BodyText"/>
        <w:spacing w:before="55" w:line="288" w:lineRule="auto"/>
        <w:ind w:right="102"/>
      </w:pPr>
      <w:r>
        <w:rPr>
          <w:color w:val="111111"/>
        </w:rPr>
        <w:t>The Florida Bar: Business Law Section, Member: Intellectual Property Committee and Computer</w:t>
      </w:r>
      <w:r>
        <w:rPr>
          <w:color w:val="111111"/>
          <w:spacing w:val="-57"/>
        </w:rPr>
        <w:t xml:space="preserve"> </w:t>
      </w:r>
      <w:r>
        <w:rPr>
          <w:color w:val="111111"/>
        </w:rPr>
        <w:t>and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Cyber Law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Committees</w:t>
      </w:r>
    </w:p>
    <w:p w14:paraId="310DD905" w14:textId="77777777" w:rsidR="00B31342" w:rsidRDefault="00CF6FEE" w:rsidP="00AA22CD">
      <w:pPr>
        <w:pStyle w:val="BodyText"/>
        <w:rPr>
          <w:color w:val="111111"/>
        </w:rPr>
      </w:pPr>
      <w:r>
        <w:rPr>
          <w:color w:val="111111"/>
        </w:rPr>
        <w:t>Orange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County</w:t>
      </w:r>
      <w:r w:rsidR="00AA22CD">
        <w:rPr>
          <w:color w:val="111111"/>
        </w:rPr>
        <w:t xml:space="preserve">, </w:t>
      </w:r>
      <w:r>
        <w:rPr>
          <w:color w:val="111111"/>
        </w:rPr>
        <w:t>Lake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County</w:t>
      </w:r>
      <w:r w:rsidR="00AA22CD">
        <w:rPr>
          <w:color w:val="111111"/>
        </w:rPr>
        <w:t xml:space="preserve"> and Seminole County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Bar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Associations</w:t>
      </w:r>
      <w:r w:rsidR="00AA22CD">
        <w:rPr>
          <w:color w:val="111111"/>
        </w:rPr>
        <w:t>.</w:t>
      </w:r>
    </w:p>
    <w:p w14:paraId="173A3C35" w14:textId="77777777" w:rsidR="00AA22CD" w:rsidRDefault="00AA22CD" w:rsidP="00AA22CD">
      <w:pPr>
        <w:pStyle w:val="BodyText"/>
        <w:rPr>
          <w:color w:val="111111"/>
        </w:rPr>
      </w:pPr>
    </w:p>
    <w:p w14:paraId="4A57D5BD" w14:textId="02477920" w:rsidR="00B31342" w:rsidRDefault="00AA22CD">
      <w:pPr>
        <w:pStyle w:val="BodyText"/>
        <w:spacing w:before="60" w:line="239" w:lineRule="exact"/>
        <w:jc w:val="both"/>
        <w:rPr>
          <w:color w:val="111111"/>
        </w:rPr>
      </w:pPr>
      <w:r>
        <w:rPr>
          <w:color w:val="111111"/>
        </w:rPr>
        <w:t>T</w:t>
      </w:r>
      <w:r w:rsidR="00CF6FEE">
        <w:rPr>
          <w:color w:val="111111"/>
        </w:rPr>
        <w:t>he</w:t>
      </w:r>
      <w:r w:rsidR="00CF6FEE">
        <w:rPr>
          <w:color w:val="111111"/>
          <w:spacing w:val="-2"/>
        </w:rPr>
        <w:t xml:space="preserve"> </w:t>
      </w:r>
      <w:r w:rsidR="00CF6FEE">
        <w:rPr>
          <w:color w:val="111111"/>
        </w:rPr>
        <w:t>Federalist</w:t>
      </w:r>
      <w:r w:rsidR="00CF6FEE">
        <w:rPr>
          <w:color w:val="111111"/>
          <w:spacing w:val="-2"/>
        </w:rPr>
        <w:t xml:space="preserve"> </w:t>
      </w:r>
      <w:r w:rsidR="00CF6FEE">
        <w:rPr>
          <w:color w:val="111111"/>
        </w:rPr>
        <w:t>Society</w:t>
      </w:r>
    </w:p>
    <w:p w14:paraId="4D857B7E" w14:textId="77777777" w:rsidR="00CF6FEE" w:rsidRDefault="00CF6FEE">
      <w:pPr>
        <w:pStyle w:val="BodyText"/>
        <w:spacing w:before="60" w:line="239" w:lineRule="exact"/>
        <w:jc w:val="both"/>
      </w:pPr>
    </w:p>
    <w:p w14:paraId="26AF9299" w14:textId="77777777" w:rsidR="00B31342" w:rsidRDefault="00CF6FEE">
      <w:pPr>
        <w:pStyle w:val="Heading1"/>
        <w:spacing w:line="239" w:lineRule="exact"/>
        <w:jc w:val="both"/>
        <w:rPr>
          <w:u w:val="none"/>
        </w:rPr>
      </w:pPr>
      <w:r>
        <w:rPr>
          <w:color w:val="111111"/>
          <w:u w:color="111111"/>
        </w:rPr>
        <w:t>RECENT</w:t>
      </w:r>
      <w:r>
        <w:rPr>
          <w:color w:val="111111"/>
          <w:spacing w:val="-8"/>
          <w:u w:color="111111"/>
        </w:rPr>
        <w:t xml:space="preserve"> </w:t>
      </w:r>
      <w:r>
        <w:rPr>
          <w:color w:val="111111"/>
          <w:u w:color="111111"/>
        </w:rPr>
        <w:t>PROFESSIONAL</w:t>
      </w:r>
      <w:r>
        <w:rPr>
          <w:color w:val="111111"/>
          <w:spacing w:val="-8"/>
          <w:u w:color="111111"/>
        </w:rPr>
        <w:t xml:space="preserve"> </w:t>
      </w:r>
      <w:r>
        <w:rPr>
          <w:color w:val="111111"/>
          <w:u w:color="111111"/>
        </w:rPr>
        <w:t>HISTORY:</w:t>
      </w:r>
    </w:p>
    <w:p w14:paraId="2E5646F1" w14:textId="3C0B3476" w:rsidR="00B31342" w:rsidRDefault="00CF6FEE">
      <w:pPr>
        <w:spacing w:before="216" w:line="288" w:lineRule="auto"/>
        <w:ind w:left="120" w:right="116"/>
        <w:jc w:val="both"/>
        <w:rPr>
          <w:sz w:val="24"/>
        </w:rPr>
      </w:pPr>
      <w:r>
        <w:rPr>
          <w:b/>
          <w:color w:val="111111"/>
          <w:sz w:val="24"/>
        </w:rPr>
        <w:t xml:space="preserve">Accel IP Law, PLLC Orlando and Cocoa Fl: December 2020 to Present: </w:t>
      </w:r>
      <w:r>
        <w:rPr>
          <w:color w:val="111111"/>
          <w:sz w:val="24"/>
        </w:rPr>
        <w:t>Partner: handing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business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litigation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and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trademark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and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copyright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litigation.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Websites:</w:t>
      </w:r>
      <w:r>
        <w:rPr>
          <w:color w:val="111111"/>
          <w:spacing w:val="1"/>
          <w:sz w:val="24"/>
        </w:rPr>
        <w:t xml:space="preserve"> </w:t>
      </w:r>
      <w:hyperlink r:id="rId7">
        <w:r>
          <w:rPr>
            <w:color w:val="0563C1"/>
            <w:sz w:val="24"/>
            <w:u w:val="single" w:color="0563C1"/>
          </w:rPr>
          <w:t>www.acceliplaw.com</w:t>
        </w:r>
      </w:hyperlink>
      <w:r>
        <w:rPr>
          <w:color w:val="111111"/>
          <w:sz w:val="24"/>
        </w:rPr>
        <w:t>;</w:t>
      </w:r>
      <w:r>
        <w:rPr>
          <w:color w:val="111111"/>
          <w:spacing w:val="1"/>
          <w:sz w:val="24"/>
        </w:rPr>
        <w:t xml:space="preserve"> </w:t>
      </w:r>
      <w:hyperlink r:id="rId8">
        <w:r>
          <w:rPr>
            <w:color w:val="0563C1"/>
            <w:sz w:val="24"/>
            <w:u w:val="single" w:color="0563C1"/>
          </w:rPr>
          <w:t>www.theiplitigator.com</w:t>
        </w:r>
      </w:hyperlink>
      <w:r>
        <w:rPr>
          <w:color w:val="111111"/>
          <w:sz w:val="24"/>
        </w:rPr>
        <w:t>.</w:t>
      </w:r>
      <w:r w:rsidR="00B81ABD">
        <w:rPr>
          <w:color w:val="111111"/>
          <w:sz w:val="24"/>
        </w:rPr>
        <w:t xml:space="preserve"> Orlando office: 1137 Edgewater Drive, Orlando, Fl. 32804.</w:t>
      </w:r>
    </w:p>
    <w:p w14:paraId="3EEC4CE3" w14:textId="77777777" w:rsidR="00B31342" w:rsidRDefault="00B31342">
      <w:pPr>
        <w:pStyle w:val="BodyText"/>
        <w:ind w:left="0"/>
        <w:rPr>
          <w:sz w:val="21"/>
        </w:rPr>
      </w:pPr>
    </w:p>
    <w:p w14:paraId="0A4E894B" w14:textId="77777777" w:rsidR="00B31342" w:rsidRDefault="00CF6FEE">
      <w:pPr>
        <w:pStyle w:val="BodyText"/>
        <w:spacing w:before="90" w:line="288" w:lineRule="auto"/>
      </w:pPr>
      <w:r>
        <w:rPr>
          <w:b/>
          <w:color w:val="111111"/>
        </w:rPr>
        <w:t>Byrd</w:t>
      </w:r>
      <w:r>
        <w:rPr>
          <w:b/>
          <w:color w:val="111111"/>
          <w:spacing w:val="13"/>
        </w:rPr>
        <w:t xml:space="preserve"> </w:t>
      </w:r>
      <w:r>
        <w:rPr>
          <w:b/>
          <w:color w:val="111111"/>
        </w:rPr>
        <w:t>Campbell,</w:t>
      </w:r>
      <w:r>
        <w:rPr>
          <w:b/>
          <w:color w:val="111111"/>
          <w:spacing w:val="14"/>
        </w:rPr>
        <w:t xml:space="preserve"> </w:t>
      </w:r>
      <w:r>
        <w:rPr>
          <w:b/>
          <w:color w:val="111111"/>
        </w:rPr>
        <w:t>P.A</w:t>
      </w:r>
      <w:r>
        <w:rPr>
          <w:color w:val="111111"/>
        </w:rPr>
        <w:t>.,</w:t>
      </w:r>
      <w:r>
        <w:rPr>
          <w:color w:val="111111"/>
          <w:spacing w:val="14"/>
        </w:rPr>
        <w:t xml:space="preserve"> </w:t>
      </w:r>
      <w:r>
        <w:rPr>
          <w:color w:val="111111"/>
        </w:rPr>
        <w:t>Winter</w:t>
      </w:r>
      <w:r>
        <w:rPr>
          <w:color w:val="111111"/>
          <w:spacing w:val="15"/>
        </w:rPr>
        <w:t xml:space="preserve"> </w:t>
      </w:r>
      <w:r>
        <w:rPr>
          <w:color w:val="111111"/>
        </w:rPr>
        <w:t>Park,</w:t>
      </w:r>
      <w:r>
        <w:rPr>
          <w:color w:val="111111"/>
          <w:spacing w:val="14"/>
        </w:rPr>
        <w:t xml:space="preserve"> </w:t>
      </w:r>
      <w:r>
        <w:rPr>
          <w:color w:val="111111"/>
        </w:rPr>
        <w:t>Fl.:</w:t>
      </w:r>
      <w:r>
        <w:rPr>
          <w:color w:val="111111"/>
          <w:spacing w:val="15"/>
        </w:rPr>
        <w:t xml:space="preserve"> </w:t>
      </w:r>
      <w:r>
        <w:rPr>
          <w:color w:val="111111"/>
        </w:rPr>
        <w:t>Feb.</w:t>
      </w:r>
      <w:r>
        <w:rPr>
          <w:color w:val="111111"/>
          <w:spacing w:val="14"/>
        </w:rPr>
        <w:t xml:space="preserve"> </w:t>
      </w:r>
      <w:r>
        <w:rPr>
          <w:color w:val="111111"/>
        </w:rPr>
        <w:t>2017</w:t>
      </w:r>
      <w:r>
        <w:rPr>
          <w:color w:val="111111"/>
          <w:spacing w:val="14"/>
        </w:rPr>
        <w:t xml:space="preserve"> </w:t>
      </w:r>
      <w:r>
        <w:rPr>
          <w:color w:val="111111"/>
        </w:rPr>
        <w:t>to</w:t>
      </w:r>
      <w:r>
        <w:rPr>
          <w:color w:val="111111"/>
          <w:spacing w:val="14"/>
        </w:rPr>
        <w:t xml:space="preserve"> </w:t>
      </w:r>
      <w:r>
        <w:rPr>
          <w:color w:val="111111"/>
        </w:rPr>
        <w:t>Dec.</w:t>
      </w:r>
      <w:r>
        <w:rPr>
          <w:color w:val="111111"/>
          <w:spacing w:val="15"/>
        </w:rPr>
        <w:t xml:space="preserve"> </w:t>
      </w:r>
      <w:r>
        <w:rPr>
          <w:color w:val="111111"/>
        </w:rPr>
        <w:t>2020:</w:t>
      </w:r>
      <w:r>
        <w:rPr>
          <w:color w:val="111111"/>
          <w:spacing w:val="15"/>
        </w:rPr>
        <w:t xml:space="preserve"> </w:t>
      </w:r>
      <w:r>
        <w:rPr>
          <w:color w:val="111111"/>
        </w:rPr>
        <w:t>Manager</w:t>
      </w:r>
      <w:r>
        <w:rPr>
          <w:color w:val="111111"/>
          <w:spacing w:val="15"/>
        </w:rPr>
        <w:t xml:space="preserve"> </w:t>
      </w:r>
      <w:r>
        <w:rPr>
          <w:color w:val="111111"/>
        </w:rPr>
        <w:t>of</w:t>
      </w:r>
      <w:r>
        <w:rPr>
          <w:color w:val="111111"/>
          <w:spacing w:val="15"/>
        </w:rPr>
        <w:t xml:space="preserve"> </w:t>
      </w:r>
      <w:r>
        <w:rPr>
          <w:color w:val="111111"/>
        </w:rPr>
        <w:t>IP</w:t>
      </w:r>
      <w:r>
        <w:rPr>
          <w:color w:val="111111"/>
          <w:spacing w:val="14"/>
        </w:rPr>
        <w:t xml:space="preserve"> </w:t>
      </w:r>
      <w:r>
        <w:rPr>
          <w:color w:val="111111"/>
        </w:rPr>
        <w:t>Group,</w:t>
      </w:r>
      <w:r>
        <w:rPr>
          <w:color w:val="111111"/>
          <w:spacing w:val="14"/>
        </w:rPr>
        <w:t xml:space="preserve"> </w:t>
      </w:r>
      <w:r>
        <w:rPr>
          <w:color w:val="111111"/>
        </w:rPr>
        <w:t>Senior</w:t>
      </w:r>
      <w:r>
        <w:rPr>
          <w:color w:val="111111"/>
          <w:spacing w:val="-57"/>
        </w:rPr>
        <w:t xml:space="preserve"> </w:t>
      </w:r>
      <w:r>
        <w:rPr>
          <w:color w:val="111111"/>
        </w:rPr>
        <w:t>litigator</w:t>
      </w:r>
    </w:p>
    <w:p w14:paraId="01F5BA26" w14:textId="77777777" w:rsidR="00B31342" w:rsidRDefault="00B31342">
      <w:pPr>
        <w:pStyle w:val="BodyText"/>
        <w:spacing w:before="9"/>
        <w:ind w:left="0"/>
        <w:rPr>
          <w:sz w:val="28"/>
        </w:rPr>
      </w:pPr>
    </w:p>
    <w:p w14:paraId="4AF2E440" w14:textId="77777777" w:rsidR="00B31342" w:rsidRDefault="00CF6FEE">
      <w:pPr>
        <w:spacing w:line="288" w:lineRule="auto"/>
        <w:ind w:left="120"/>
        <w:rPr>
          <w:sz w:val="24"/>
        </w:rPr>
      </w:pPr>
      <w:r>
        <w:rPr>
          <w:b/>
          <w:color w:val="111111"/>
          <w:sz w:val="24"/>
        </w:rPr>
        <w:t>Allen,</w:t>
      </w:r>
      <w:r>
        <w:rPr>
          <w:b/>
          <w:color w:val="111111"/>
          <w:spacing w:val="48"/>
          <w:sz w:val="24"/>
        </w:rPr>
        <w:t xml:space="preserve"> </w:t>
      </w:r>
      <w:r>
        <w:rPr>
          <w:b/>
          <w:color w:val="111111"/>
          <w:sz w:val="24"/>
        </w:rPr>
        <w:t>Dyer,</w:t>
      </w:r>
      <w:r>
        <w:rPr>
          <w:b/>
          <w:color w:val="111111"/>
          <w:spacing w:val="48"/>
          <w:sz w:val="24"/>
        </w:rPr>
        <w:t xml:space="preserve"> </w:t>
      </w:r>
      <w:proofErr w:type="spellStart"/>
      <w:r>
        <w:rPr>
          <w:b/>
          <w:color w:val="111111"/>
          <w:sz w:val="24"/>
        </w:rPr>
        <w:t>Milbrath</w:t>
      </w:r>
      <w:proofErr w:type="spellEnd"/>
      <w:r>
        <w:rPr>
          <w:b/>
          <w:color w:val="111111"/>
          <w:sz w:val="24"/>
        </w:rPr>
        <w:t>,</w:t>
      </w:r>
      <w:r>
        <w:rPr>
          <w:b/>
          <w:color w:val="111111"/>
          <w:spacing w:val="49"/>
          <w:sz w:val="24"/>
        </w:rPr>
        <w:t xml:space="preserve"> </w:t>
      </w:r>
      <w:r>
        <w:rPr>
          <w:b/>
          <w:color w:val="111111"/>
          <w:sz w:val="24"/>
        </w:rPr>
        <w:t>Gilchrist,</w:t>
      </w:r>
      <w:r>
        <w:rPr>
          <w:b/>
          <w:color w:val="111111"/>
          <w:spacing w:val="47"/>
          <w:sz w:val="24"/>
        </w:rPr>
        <w:t xml:space="preserve"> </w:t>
      </w:r>
      <w:r>
        <w:rPr>
          <w:b/>
          <w:color w:val="111111"/>
          <w:sz w:val="24"/>
        </w:rPr>
        <w:t>&amp;</w:t>
      </w:r>
      <w:r>
        <w:rPr>
          <w:b/>
          <w:color w:val="111111"/>
          <w:spacing w:val="49"/>
          <w:sz w:val="24"/>
        </w:rPr>
        <w:t xml:space="preserve"> </w:t>
      </w:r>
      <w:r>
        <w:rPr>
          <w:b/>
          <w:color w:val="111111"/>
          <w:sz w:val="24"/>
        </w:rPr>
        <w:t>Doppelt,</w:t>
      </w:r>
      <w:r>
        <w:rPr>
          <w:b/>
          <w:color w:val="111111"/>
          <w:spacing w:val="47"/>
          <w:sz w:val="24"/>
        </w:rPr>
        <w:t xml:space="preserve"> </w:t>
      </w:r>
      <w:r>
        <w:rPr>
          <w:b/>
          <w:color w:val="111111"/>
          <w:sz w:val="24"/>
        </w:rPr>
        <w:t>P.A</w:t>
      </w:r>
      <w:r>
        <w:rPr>
          <w:color w:val="111111"/>
          <w:sz w:val="24"/>
        </w:rPr>
        <w:t>.,</w:t>
      </w:r>
      <w:r>
        <w:rPr>
          <w:color w:val="111111"/>
          <w:spacing w:val="49"/>
          <w:sz w:val="24"/>
        </w:rPr>
        <w:t xml:space="preserve"> </w:t>
      </w:r>
      <w:r>
        <w:rPr>
          <w:color w:val="111111"/>
          <w:sz w:val="24"/>
        </w:rPr>
        <w:t>Orlando,</w:t>
      </w:r>
      <w:r>
        <w:rPr>
          <w:color w:val="111111"/>
          <w:spacing w:val="48"/>
          <w:sz w:val="24"/>
        </w:rPr>
        <w:t xml:space="preserve"> </w:t>
      </w:r>
      <w:r>
        <w:rPr>
          <w:color w:val="111111"/>
          <w:sz w:val="24"/>
        </w:rPr>
        <w:t>Fl:</w:t>
      </w:r>
      <w:r>
        <w:rPr>
          <w:color w:val="111111"/>
          <w:spacing w:val="49"/>
          <w:sz w:val="24"/>
        </w:rPr>
        <w:t xml:space="preserve"> </w:t>
      </w:r>
      <w:r>
        <w:rPr>
          <w:color w:val="111111"/>
          <w:sz w:val="24"/>
        </w:rPr>
        <w:t>Nov.</w:t>
      </w:r>
      <w:r>
        <w:rPr>
          <w:color w:val="111111"/>
          <w:spacing w:val="48"/>
          <w:sz w:val="24"/>
        </w:rPr>
        <w:t xml:space="preserve"> </w:t>
      </w:r>
      <w:r>
        <w:rPr>
          <w:color w:val="111111"/>
          <w:sz w:val="24"/>
        </w:rPr>
        <w:t>1991</w:t>
      </w:r>
      <w:r>
        <w:rPr>
          <w:color w:val="111111"/>
          <w:spacing w:val="49"/>
          <w:sz w:val="24"/>
        </w:rPr>
        <w:t xml:space="preserve"> </w:t>
      </w:r>
      <w:r>
        <w:rPr>
          <w:color w:val="111111"/>
          <w:sz w:val="24"/>
        </w:rPr>
        <w:t>to</w:t>
      </w:r>
      <w:r>
        <w:rPr>
          <w:color w:val="111111"/>
          <w:spacing w:val="47"/>
          <w:sz w:val="24"/>
        </w:rPr>
        <w:t xml:space="preserve"> </w:t>
      </w:r>
      <w:r>
        <w:rPr>
          <w:color w:val="111111"/>
          <w:sz w:val="24"/>
        </w:rPr>
        <w:t>Feb.</w:t>
      </w:r>
      <w:r>
        <w:rPr>
          <w:color w:val="111111"/>
          <w:spacing w:val="49"/>
          <w:sz w:val="24"/>
        </w:rPr>
        <w:t xml:space="preserve"> </w:t>
      </w:r>
      <w:r>
        <w:rPr>
          <w:color w:val="111111"/>
          <w:sz w:val="24"/>
        </w:rPr>
        <w:t>2017:</w:t>
      </w:r>
      <w:r>
        <w:rPr>
          <w:color w:val="111111"/>
          <w:spacing w:val="-57"/>
          <w:sz w:val="24"/>
        </w:rPr>
        <w:t xml:space="preserve"> </w:t>
      </w:r>
      <w:r>
        <w:rPr>
          <w:color w:val="111111"/>
          <w:sz w:val="24"/>
        </w:rPr>
        <w:t>Shareholder:</w:t>
      </w:r>
      <w:r>
        <w:rPr>
          <w:color w:val="111111"/>
          <w:spacing w:val="-2"/>
          <w:sz w:val="24"/>
        </w:rPr>
        <w:t xml:space="preserve"> </w:t>
      </w:r>
      <w:r>
        <w:rPr>
          <w:color w:val="111111"/>
          <w:sz w:val="24"/>
        </w:rPr>
        <w:t>Intellectual</w:t>
      </w:r>
      <w:r>
        <w:rPr>
          <w:color w:val="111111"/>
          <w:spacing w:val="-2"/>
          <w:sz w:val="24"/>
        </w:rPr>
        <w:t xml:space="preserve"> </w:t>
      </w:r>
      <w:r>
        <w:rPr>
          <w:color w:val="111111"/>
          <w:sz w:val="24"/>
        </w:rPr>
        <w:t>Property Litigation</w:t>
      </w:r>
      <w:r>
        <w:rPr>
          <w:color w:val="111111"/>
          <w:spacing w:val="-2"/>
          <w:sz w:val="24"/>
        </w:rPr>
        <w:t xml:space="preserve"> </w:t>
      </w:r>
      <w:r>
        <w:rPr>
          <w:color w:val="111111"/>
          <w:sz w:val="24"/>
        </w:rPr>
        <w:t>and</w:t>
      </w:r>
      <w:r>
        <w:rPr>
          <w:color w:val="111111"/>
          <w:spacing w:val="-2"/>
          <w:sz w:val="24"/>
        </w:rPr>
        <w:t xml:space="preserve"> </w:t>
      </w:r>
      <w:r>
        <w:rPr>
          <w:color w:val="111111"/>
          <w:sz w:val="24"/>
        </w:rPr>
        <w:t>Business</w:t>
      </w:r>
      <w:r>
        <w:rPr>
          <w:color w:val="111111"/>
          <w:spacing w:val="-1"/>
          <w:sz w:val="24"/>
        </w:rPr>
        <w:t xml:space="preserve"> </w:t>
      </w:r>
      <w:r>
        <w:rPr>
          <w:color w:val="111111"/>
          <w:sz w:val="24"/>
        </w:rPr>
        <w:t>and Antitrust</w:t>
      </w:r>
      <w:r>
        <w:rPr>
          <w:color w:val="111111"/>
          <w:spacing w:val="-2"/>
          <w:sz w:val="24"/>
        </w:rPr>
        <w:t xml:space="preserve"> </w:t>
      </w:r>
      <w:r>
        <w:rPr>
          <w:color w:val="111111"/>
          <w:sz w:val="24"/>
        </w:rPr>
        <w:t>Litigation</w:t>
      </w:r>
    </w:p>
    <w:p w14:paraId="632B37AD" w14:textId="77777777" w:rsidR="00B31342" w:rsidRDefault="00B31342">
      <w:pPr>
        <w:pStyle w:val="BodyText"/>
        <w:spacing w:before="9"/>
        <w:ind w:left="0"/>
        <w:rPr>
          <w:sz w:val="28"/>
        </w:rPr>
      </w:pPr>
    </w:p>
    <w:p w14:paraId="0C03E32F" w14:textId="77777777" w:rsidR="00B31342" w:rsidRDefault="00CF6FEE">
      <w:pPr>
        <w:spacing w:before="1" w:line="288" w:lineRule="auto"/>
        <w:ind w:left="120"/>
        <w:rPr>
          <w:sz w:val="24"/>
        </w:rPr>
      </w:pPr>
      <w:proofErr w:type="spellStart"/>
      <w:r>
        <w:rPr>
          <w:b/>
          <w:color w:val="111111"/>
          <w:sz w:val="24"/>
        </w:rPr>
        <w:t>Litchford</w:t>
      </w:r>
      <w:proofErr w:type="spellEnd"/>
      <w:r>
        <w:rPr>
          <w:b/>
          <w:color w:val="111111"/>
          <w:sz w:val="24"/>
        </w:rPr>
        <w:t>,</w:t>
      </w:r>
      <w:r>
        <w:rPr>
          <w:b/>
          <w:color w:val="111111"/>
          <w:spacing w:val="11"/>
          <w:sz w:val="24"/>
        </w:rPr>
        <w:t xml:space="preserve"> </w:t>
      </w:r>
      <w:r>
        <w:rPr>
          <w:b/>
          <w:color w:val="111111"/>
          <w:sz w:val="24"/>
        </w:rPr>
        <w:t>Christopher</w:t>
      </w:r>
      <w:r>
        <w:rPr>
          <w:b/>
          <w:color w:val="111111"/>
          <w:spacing w:val="12"/>
          <w:sz w:val="24"/>
        </w:rPr>
        <w:t xml:space="preserve"> </w:t>
      </w:r>
      <w:r>
        <w:rPr>
          <w:b/>
          <w:color w:val="111111"/>
          <w:sz w:val="24"/>
        </w:rPr>
        <w:t>&amp;</w:t>
      </w:r>
      <w:r>
        <w:rPr>
          <w:b/>
          <w:color w:val="111111"/>
          <w:spacing w:val="13"/>
          <w:sz w:val="24"/>
        </w:rPr>
        <w:t xml:space="preserve"> </w:t>
      </w:r>
      <w:proofErr w:type="spellStart"/>
      <w:r>
        <w:rPr>
          <w:b/>
          <w:color w:val="111111"/>
          <w:sz w:val="24"/>
        </w:rPr>
        <w:t>Milbrath</w:t>
      </w:r>
      <w:proofErr w:type="spellEnd"/>
      <w:r>
        <w:rPr>
          <w:b/>
          <w:color w:val="111111"/>
          <w:sz w:val="24"/>
        </w:rPr>
        <w:t>,</w:t>
      </w:r>
      <w:r>
        <w:rPr>
          <w:b/>
          <w:color w:val="111111"/>
          <w:spacing w:val="12"/>
          <w:sz w:val="24"/>
        </w:rPr>
        <w:t xml:space="preserve"> </w:t>
      </w:r>
      <w:r>
        <w:rPr>
          <w:b/>
          <w:color w:val="111111"/>
          <w:sz w:val="24"/>
        </w:rPr>
        <w:t>P.A</w:t>
      </w:r>
      <w:r>
        <w:rPr>
          <w:color w:val="111111"/>
          <w:sz w:val="24"/>
        </w:rPr>
        <w:t>.,</w:t>
      </w:r>
      <w:r>
        <w:rPr>
          <w:color w:val="111111"/>
          <w:spacing w:val="12"/>
          <w:sz w:val="24"/>
        </w:rPr>
        <w:t xml:space="preserve"> </w:t>
      </w:r>
      <w:r>
        <w:rPr>
          <w:color w:val="111111"/>
          <w:sz w:val="24"/>
        </w:rPr>
        <w:t>Orlando,</w:t>
      </w:r>
      <w:r>
        <w:rPr>
          <w:color w:val="111111"/>
          <w:spacing w:val="13"/>
          <w:sz w:val="24"/>
        </w:rPr>
        <w:t xml:space="preserve"> </w:t>
      </w:r>
      <w:r>
        <w:rPr>
          <w:color w:val="111111"/>
          <w:sz w:val="24"/>
        </w:rPr>
        <w:t>Fl:</w:t>
      </w:r>
      <w:r>
        <w:rPr>
          <w:color w:val="111111"/>
          <w:spacing w:val="12"/>
          <w:sz w:val="24"/>
        </w:rPr>
        <w:t xml:space="preserve"> </w:t>
      </w:r>
      <w:r>
        <w:rPr>
          <w:color w:val="111111"/>
          <w:sz w:val="24"/>
        </w:rPr>
        <w:t>Dec.</w:t>
      </w:r>
      <w:r>
        <w:rPr>
          <w:color w:val="111111"/>
          <w:spacing w:val="13"/>
          <w:sz w:val="24"/>
        </w:rPr>
        <w:t xml:space="preserve"> </w:t>
      </w:r>
      <w:r>
        <w:rPr>
          <w:color w:val="111111"/>
          <w:sz w:val="24"/>
        </w:rPr>
        <w:t>1986</w:t>
      </w:r>
      <w:r>
        <w:rPr>
          <w:color w:val="111111"/>
          <w:spacing w:val="12"/>
          <w:sz w:val="24"/>
        </w:rPr>
        <w:t xml:space="preserve"> </w:t>
      </w:r>
      <w:r>
        <w:rPr>
          <w:color w:val="111111"/>
          <w:sz w:val="24"/>
        </w:rPr>
        <w:t>to</w:t>
      </w:r>
      <w:r>
        <w:rPr>
          <w:color w:val="111111"/>
          <w:spacing w:val="11"/>
          <w:sz w:val="24"/>
        </w:rPr>
        <w:t xml:space="preserve"> </w:t>
      </w:r>
      <w:r>
        <w:rPr>
          <w:color w:val="111111"/>
          <w:sz w:val="24"/>
        </w:rPr>
        <w:t>Nov.</w:t>
      </w:r>
      <w:r>
        <w:rPr>
          <w:color w:val="111111"/>
          <w:spacing w:val="13"/>
          <w:sz w:val="24"/>
        </w:rPr>
        <w:t xml:space="preserve"> </w:t>
      </w:r>
      <w:r>
        <w:rPr>
          <w:color w:val="111111"/>
          <w:sz w:val="24"/>
        </w:rPr>
        <w:t>1991:</w:t>
      </w:r>
      <w:r>
        <w:rPr>
          <w:color w:val="111111"/>
          <w:spacing w:val="12"/>
          <w:sz w:val="24"/>
        </w:rPr>
        <w:t xml:space="preserve"> </w:t>
      </w:r>
      <w:r>
        <w:rPr>
          <w:color w:val="111111"/>
          <w:sz w:val="24"/>
        </w:rPr>
        <w:t>Shareholder:</w:t>
      </w:r>
      <w:r>
        <w:rPr>
          <w:color w:val="111111"/>
          <w:spacing w:val="-57"/>
          <w:sz w:val="24"/>
        </w:rPr>
        <w:t xml:space="preserve"> </w:t>
      </w:r>
      <w:r>
        <w:rPr>
          <w:color w:val="111111"/>
          <w:sz w:val="24"/>
        </w:rPr>
        <w:t>Intellectual</w:t>
      </w:r>
      <w:r>
        <w:rPr>
          <w:color w:val="111111"/>
          <w:spacing w:val="-2"/>
          <w:sz w:val="24"/>
        </w:rPr>
        <w:t xml:space="preserve"> </w:t>
      </w:r>
      <w:r>
        <w:rPr>
          <w:color w:val="111111"/>
          <w:sz w:val="24"/>
        </w:rPr>
        <w:t>Property Litigation, Antitrust</w:t>
      </w:r>
      <w:r>
        <w:rPr>
          <w:color w:val="111111"/>
          <w:spacing w:val="-2"/>
          <w:sz w:val="24"/>
        </w:rPr>
        <w:t xml:space="preserve"> </w:t>
      </w:r>
      <w:r>
        <w:rPr>
          <w:color w:val="111111"/>
          <w:sz w:val="24"/>
        </w:rPr>
        <w:t>and Business Litigation</w:t>
      </w:r>
    </w:p>
    <w:p w14:paraId="0C2F34CE" w14:textId="77777777" w:rsidR="00B31342" w:rsidRDefault="00B31342">
      <w:pPr>
        <w:pStyle w:val="BodyText"/>
        <w:spacing w:before="3"/>
        <w:ind w:left="0"/>
        <w:rPr>
          <w:sz w:val="31"/>
        </w:rPr>
      </w:pPr>
    </w:p>
    <w:p w14:paraId="0A097531" w14:textId="54121D3F" w:rsidR="00B31342" w:rsidRPr="005253AA" w:rsidRDefault="005253AA">
      <w:pPr>
        <w:pStyle w:val="BodyText"/>
        <w:rPr>
          <w:b/>
          <w:bCs/>
        </w:rPr>
      </w:pPr>
      <w:bookmarkStart w:id="5" w:name="PUBLICATIONS_INCLUDE"/>
      <w:bookmarkEnd w:id="5"/>
      <w:r>
        <w:rPr>
          <w:b/>
          <w:bCs/>
          <w:color w:val="111111"/>
          <w:u w:val="single" w:color="111111"/>
        </w:rPr>
        <w:t>PUBLICATIONS INCLUDE:</w:t>
      </w:r>
    </w:p>
    <w:p w14:paraId="27E18EAD" w14:textId="77777777" w:rsidR="00B31342" w:rsidRDefault="00B31342">
      <w:pPr>
        <w:pStyle w:val="BodyText"/>
        <w:spacing w:before="2"/>
        <w:ind w:left="0"/>
      </w:pPr>
    </w:p>
    <w:p w14:paraId="132B4D54" w14:textId="77777777" w:rsidR="00B31342" w:rsidRDefault="00CF6FEE">
      <w:pPr>
        <w:pStyle w:val="BodyText"/>
        <w:spacing w:before="109" w:line="288" w:lineRule="auto"/>
        <w:ind w:left="119" w:right="117"/>
        <w:jc w:val="both"/>
      </w:pPr>
      <w:r>
        <w:rPr>
          <w:color w:val="111111"/>
        </w:rPr>
        <w:t>Author: The 11</w:t>
      </w:r>
      <w:r>
        <w:rPr>
          <w:color w:val="111111"/>
          <w:vertAlign w:val="superscript"/>
        </w:rPr>
        <w:t>th</w:t>
      </w:r>
      <w:r>
        <w:rPr>
          <w:color w:val="111111"/>
        </w:rPr>
        <w:t xml:space="preserve"> Circuit’s New Copyright Standard for Architectural Works, “The Florida Bar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Journal,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Vol. 83 No. 10 (Nov. 2009);</w:t>
      </w:r>
    </w:p>
    <w:p w14:paraId="7F42581E" w14:textId="77777777" w:rsidR="00B31342" w:rsidRDefault="00CF6FEE">
      <w:pPr>
        <w:pStyle w:val="BodyText"/>
        <w:spacing w:line="288" w:lineRule="auto"/>
        <w:ind w:right="119"/>
        <w:jc w:val="both"/>
      </w:pPr>
      <w:r>
        <w:rPr>
          <w:color w:val="111111"/>
        </w:rPr>
        <w:t>Co Author: “The Florida Antitrust Act of 1980,” The Florida Bar Journal, Oct. and Nov. 1980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(recipient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of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First Place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Award, Section Column);</w:t>
      </w:r>
    </w:p>
    <w:p w14:paraId="2F3B777A" w14:textId="77777777" w:rsidR="00B31342" w:rsidRDefault="00CF6FEE">
      <w:pPr>
        <w:pStyle w:val="BodyText"/>
        <w:spacing w:line="288" w:lineRule="auto"/>
        <w:ind w:right="118" w:firstLine="60"/>
        <w:jc w:val="both"/>
      </w:pPr>
      <w:r>
        <w:rPr>
          <w:color w:val="111111"/>
        </w:rPr>
        <w:t>Co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Author;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“Conflict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of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Laws,”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Survey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of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Oklahoma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Law,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2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Okla.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City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Univ.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L.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Rev.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98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(1977);</w:t>
      </w:r>
      <w:r>
        <w:rPr>
          <w:color w:val="111111"/>
          <w:spacing w:val="-58"/>
        </w:rPr>
        <w:t xml:space="preserve"> </w:t>
      </w:r>
      <w:r>
        <w:rPr>
          <w:color w:val="111111"/>
        </w:rPr>
        <w:t>Co</w:t>
      </w:r>
      <w:r>
        <w:rPr>
          <w:color w:val="111111"/>
          <w:spacing w:val="-7"/>
        </w:rPr>
        <w:t xml:space="preserve"> </w:t>
      </w:r>
      <w:r>
        <w:rPr>
          <w:color w:val="111111"/>
        </w:rPr>
        <w:t>Author:</w:t>
      </w:r>
      <w:r>
        <w:rPr>
          <w:color w:val="111111"/>
          <w:spacing w:val="-8"/>
        </w:rPr>
        <w:t xml:space="preserve"> </w:t>
      </w:r>
      <w:r>
        <w:rPr>
          <w:color w:val="111111"/>
        </w:rPr>
        <w:t>Medical-Legal</w:t>
      </w:r>
      <w:r>
        <w:rPr>
          <w:color w:val="111111"/>
          <w:spacing w:val="-7"/>
        </w:rPr>
        <w:t xml:space="preserve"> </w:t>
      </w:r>
      <w:r>
        <w:rPr>
          <w:color w:val="111111"/>
        </w:rPr>
        <w:t>Ramifications’’</w:t>
      </w:r>
      <w:r>
        <w:rPr>
          <w:color w:val="111111"/>
          <w:spacing w:val="-7"/>
        </w:rPr>
        <w:t xml:space="preserve"> </w:t>
      </w:r>
      <w:r>
        <w:rPr>
          <w:color w:val="111111"/>
        </w:rPr>
        <w:t>11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Bulletin</w:t>
      </w:r>
      <w:r>
        <w:rPr>
          <w:color w:val="111111"/>
          <w:spacing w:val="-7"/>
        </w:rPr>
        <w:t xml:space="preserve"> </w:t>
      </w:r>
      <w:r>
        <w:rPr>
          <w:color w:val="111111"/>
        </w:rPr>
        <w:t>of</w:t>
      </w:r>
      <w:r>
        <w:rPr>
          <w:color w:val="111111"/>
          <w:spacing w:val="-7"/>
        </w:rPr>
        <w:t xml:space="preserve"> </w:t>
      </w:r>
      <w:r>
        <w:rPr>
          <w:color w:val="111111"/>
        </w:rPr>
        <w:t>the</w:t>
      </w:r>
      <w:r>
        <w:rPr>
          <w:color w:val="111111"/>
          <w:spacing w:val="-8"/>
        </w:rPr>
        <w:t xml:space="preserve"> </w:t>
      </w:r>
      <w:r>
        <w:rPr>
          <w:color w:val="111111"/>
        </w:rPr>
        <w:t>Am.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Academy</w:t>
      </w:r>
      <w:r>
        <w:rPr>
          <w:color w:val="111111"/>
          <w:spacing w:val="-7"/>
        </w:rPr>
        <w:t xml:space="preserve"> </w:t>
      </w:r>
      <w:r>
        <w:rPr>
          <w:color w:val="111111"/>
        </w:rPr>
        <w:t>of</w:t>
      </w:r>
      <w:r>
        <w:rPr>
          <w:color w:val="111111"/>
          <w:spacing w:val="-7"/>
        </w:rPr>
        <w:t xml:space="preserve"> </w:t>
      </w:r>
      <w:r>
        <w:rPr>
          <w:color w:val="111111"/>
        </w:rPr>
        <w:t>Psychiatry</w:t>
      </w:r>
      <w:r>
        <w:rPr>
          <w:color w:val="111111"/>
          <w:spacing w:val="-7"/>
        </w:rPr>
        <w:t xml:space="preserve"> </w:t>
      </w:r>
      <w:r>
        <w:rPr>
          <w:color w:val="111111"/>
        </w:rPr>
        <w:t>and</w:t>
      </w:r>
      <w:r>
        <w:rPr>
          <w:color w:val="111111"/>
          <w:spacing w:val="-7"/>
        </w:rPr>
        <w:t xml:space="preserve"> </w:t>
      </w:r>
      <w:r>
        <w:rPr>
          <w:color w:val="111111"/>
        </w:rPr>
        <w:t>the</w:t>
      </w:r>
      <w:r>
        <w:rPr>
          <w:color w:val="111111"/>
          <w:spacing w:val="-57"/>
        </w:rPr>
        <w:t xml:space="preserve"> </w:t>
      </w:r>
      <w:r>
        <w:rPr>
          <w:color w:val="111111"/>
        </w:rPr>
        <w:t>Law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57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(1983)</w:t>
      </w:r>
    </w:p>
    <w:p w14:paraId="17635179" w14:textId="77777777" w:rsidR="00B31342" w:rsidRDefault="00B31342">
      <w:pPr>
        <w:pStyle w:val="BodyText"/>
        <w:spacing w:before="2"/>
        <w:ind w:left="0"/>
        <w:rPr>
          <w:sz w:val="31"/>
        </w:rPr>
      </w:pPr>
    </w:p>
    <w:p w14:paraId="583953BD" w14:textId="77777777" w:rsidR="00B31342" w:rsidRDefault="00CF6FEE">
      <w:pPr>
        <w:pStyle w:val="Heading1"/>
        <w:jc w:val="both"/>
        <w:rPr>
          <w:u w:val="none"/>
        </w:rPr>
      </w:pPr>
      <w:bookmarkStart w:id="6" w:name="REPRESENTATIVE_CASES:"/>
      <w:bookmarkEnd w:id="6"/>
      <w:r>
        <w:rPr>
          <w:color w:val="111111"/>
          <w:u w:color="111111"/>
        </w:rPr>
        <w:t>REPRESENTATIVE</w:t>
      </w:r>
      <w:r>
        <w:rPr>
          <w:color w:val="111111"/>
          <w:spacing w:val="-13"/>
          <w:u w:color="111111"/>
        </w:rPr>
        <w:t xml:space="preserve"> </w:t>
      </w:r>
      <w:r>
        <w:rPr>
          <w:color w:val="111111"/>
          <w:u w:color="111111"/>
        </w:rPr>
        <w:t>CASES:</w:t>
      </w:r>
    </w:p>
    <w:p w14:paraId="2A4E7020" w14:textId="553A4483" w:rsidR="00B31342" w:rsidRDefault="00CF6FEE">
      <w:pPr>
        <w:pStyle w:val="BodyText"/>
        <w:spacing w:before="55" w:line="288" w:lineRule="auto"/>
        <w:ind w:right="215"/>
      </w:pPr>
      <w:r>
        <w:rPr>
          <w:i/>
          <w:color w:val="111111"/>
        </w:rPr>
        <w:t xml:space="preserve">Silvers v. </w:t>
      </w:r>
      <w:proofErr w:type="spellStart"/>
      <w:r>
        <w:rPr>
          <w:i/>
          <w:color w:val="111111"/>
        </w:rPr>
        <w:t>Verbata</w:t>
      </w:r>
      <w:proofErr w:type="spellEnd"/>
      <w:r>
        <w:rPr>
          <w:i/>
          <w:color w:val="111111"/>
        </w:rPr>
        <w:t xml:space="preserve">, Inc., </w:t>
      </w:r>
      <w:r>
        <w:rPr>
          <w:color w:val="111111"/>
        </w:rPr>
        <w:t>2017 WL 12752 (M.D. Fla. Dec 1, 2017) (Copyright Ownership) and</w:t>
      </w:r>
      <w:r>
        <w:rPr>
          <w:color w:val="111111"/>
          <w:spacing w:val="1"/>
        </w:rPr>
        <w:t xml:space="preserve"> </w:t>
      </w:r>
      <w:r>
        <w:rPr>
          <w:i/>
          <w:color w:val="111111"/>
        </w:rPr>
        <w:t xml:space="preserve">Silvers v. </w:t>
      </w:r>
      <w:proofErr w:type="spellStart"/>
      <w:r>
        <w:rPr>
          <w:color w:val="111111"/>
        </w:rPr>
        <w:t>V</w:t>
      </w:r>
      <w:r>
        <w:rPr>
          <w:i/>
          <w:color w:val="111111"/>
        </w:rPr>
        <w:t>erbata</w:t>
      </w:r>
      <w:proofErr w:type="spellEnd"/>
      <w:r>
        <w:rPr>
          <w:color w:val="111111"/>
        </w:rPr>
        <w:t xml:space="preserve">, </w:t>
      </w:r>
      <w:r w:rsidR="00916561">
        <w:rPr>
          <w:i/>
          <w:iCs/>
          <w:color w:val="111111"/>
        </w:rPr>
        <w:t xml:space="preserve">Inc., </w:t>
      </w:r>
      <w:r>
        <w:rPr>
          <w:color w:val="111111"/>
        </w:rPr>
        <w:t>JMS Arbitration Ref. No 1220059662 (June 29, 2021) (awarding over $1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Million in Damages, punitive damages and attorney’s fees and declaring copyright ownership to</w:t>
      </w:r>
      <w:r>
        <w:rPr>
          <w:color w:val="111111"/>
          <w:spacing w:val="-57"/>
        </w:rPr>
        <w:t xml:space="preserve"> </w:t>
      </w:r>
      <w:r>
        <w:rPr>
          <w:color w:val="111111"/>
        </w:rPr>
        <w:t>my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client)</w:t>
      </w:r>
    </w:p>
    <w:p w14:paraId="1E3035C6" w14:textId="77777777" w:rsidR="00B31342" w:rsidRDefault="00CF6FEE">
      <w:pPr>
        <w:spacing w:before="1" w:line="288" w:lineRule="auto"/>
        <w:ind w:left="120" w:right="1006"/>
        <w:rPr>
          <w:sz w:val="24"/>
        </w:rPr>
      </w:pPr>
      <w:r>
        <w:rPr>
          <w:i/>
          <w:color w:val="111111"/>
          <w:sz w:val="24"/>
        </w:rPr>
        <w:t xml:space="preserve">George &amp; Co, LLC v. Spin Master Corp., </w:t>
      </w:r>
      <w:r>
        <w:rPr>
          <w:color w:val="111111"/>
          <w:sz w:val="24"/>
        </w:rPr>
        <w:t>2018 WL 5268754 (M.D. Fla. Sept. 13, 2018)</w:t>
      </w:r>
      <w:r>
        <w:rPr>
          <w:color w:val="111111"/>
          <w:spacing w:val="-57"/>
          <w:sz w:val="24"/>
        </w:rPr>
        <w:t xml:space="preserve"> </w:t>
      </w:r>
      <w:r>
        <w:rPr>
          <w:color w:val="111111"/>
          <w:sz w:val="24"/>
        </w:rPr>
        <w:t>(Trademark)</w:t>
      </w:r>
    </w:p>
    <w:p w14:paraId="3A8B9E9C" w14:textId="5530970B" w:rsidR="00B31342" w:rsidRDefault="00CF6FEE">
      <w:pPr>
        <w:spacing w:line="288" w:lineRule="auto"/>
        <w:ind w:left="120" w:right="810"/>
        <w:rPr>
          <w:sz w:val="24"/>
        </w:rPr>
      </w:pPr>
      <w:r>
        <w:rPr>
          <w:i/>
          <w:color w:val="111111"/>
          <w:sz w:val="24"/>
        </w:rPr>
        <w:t xml:space="preserve">Subic Bay Marine v. JV China, </w:t>
      </w:r>
      <w:r>
        <w:rPr>
          <w:color w:val="111111"/>
          <w:sz w:val="24"/>
        </w:rPr>
        <w:t>257 So.3d 1139 (Fla. 5</w:t>
      </w:r>
      <w:r>
        <w:rPr>
          <w:color w:val="111111"/>
          <w:sz w:val="24"/>
          <w:vertAlign w:val="superscript"/>
        </w:rPr>
        <w:t>th</w:t>
      </w:r>
      <w:r>
        <w:rPr>
          <w:color w:val="111111"/>
          <w:sz w:val="24"/>
        </w:rPr>
        <w:t xml:space="preserve"> DCA 2018)</w:t>
      </w:r>
      <w:r w:rsidR="00443E76">
        <w:rPr>
          <w:color w:val="111111"/>
          <w:sz w:val="24"/>
        </w:rPr>
        <w:t xml:space="preserve"> </w:t>
      </w:r>
      <w:r>
        <w:rPr>
          <w:color w:val="111111"/>
          <w:sz w:val="24"/>
        </w:rPr>
        <w:t>(Jurisdiction)</w:t>
      </w:r>
      <w:r>
        <w:rPr>
          <w:color w:val="111111"/>
          <w:spacing w:val="-57"/>
          <w:sz w:val="24"/>
        </w:rPr>
        <w:t xml:space="preserve"> </w:t>
      </w:r>
      <w:r>
        <w:rPr>
          <w:i/>
          <w:color w:val="111111"/>
          <w:sz w:val="24"/>
        </w:rPr>
        <w:t>Holding Co. The Villages v. Little John’s</w:t>
      </w:r>
      <w:r>
        <w:rPr>
          <w:color w:val="111111"/>
          <w:sz w:val="24"/>
        </w:rPr>
        <w:t>, 2017 WL 6319549 (M.D. Fla. Dec. 11, 2017)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(Trademark</w:t>
      </w:r>
      <w:r>
        <w:rPr>
          <w:color w:val="111111"/>
          <w:spacing w:val="-3"/>
          <w:sz w:val="24"/>
        </w:rPr>
        <w:t xml:space="preserve"> </w:t>
      </w:r>
      <w:r>
        <w:rPr>
          <w:color w:val="111111"/>
          <w:sz w:val="24"/>
        </w:rPr>
        <w:t>dilution)</w:t>
      </w:r>
    </w:p>
    <w:p w14:paraId="19508A8F" w14:textId="77777777" w:rsidR="00B31342" w:rsidRDefault="00CF6FEE">
      <w:pPr>
        <w:spacing w:line="288" w:lineRule="auto"/>
        <w:ind w:left="120" w:right="937"/>
        <w:rPr>
          <w:sz w:val="24"/>
        </w:rPr>
      </w:pPr>
      <w:r>
        <w:rPr>
          <w:i/>
          <w:color w:val="111111"/>
          <w:sz w:val="24"/>
        </w:rPr>
        <w:t>Naxos</w:t>
      </w:r>
      <w:r>
        <w:rPr>
          <w:i/>
          <w:color w:val="111111"/>
          <w:spacing w:val="-1"/>
          <w:sz w:val="24"/>
        </w:rPr>
        <w:t xml:space="preserve"> </w:t>
      </w:r>
      <w:r>
        <w:rPr>
          <w:i/>
          <w:color w:val="111111"/>
          <w:sz w:val="24"/>
        </w:rPr>
        <w:t>Rights</w:t>
      </w:r>
      <w:r>
        <w:rPr>
          <w:i/>
          <w:color w:val="111111"/>
          <w:spacing w:val="-1"/>
          <w:sz w:val="24"/>
        </w:rPr>
        <w:t xml:space="preserve"> </w:t>
      </w:r>
      <w:r>
        <w:rPr>
          <w:i/>
          <w:color w:val="111111"/>
          <w:sz w:val="24"/>
        </w:rPr>
        <w:t>US,</w:t>
      </w:r>
      <w:r>
        <w:rPr>
          <w:i/>
          <w:color w:val="111111"/>
          <w:spacing w:val="-1"/>
          <w:sz w:val="24"/>
        </w:rPr>
        <w:t xml:space="preserve"> </w:t>
      </w:r>
      <w:r>
        <w:rPr>
          <w:i/>
          <w:color w:val="111111"/>
          <w:sz w:val="24"/>
        </w:rPr>
        <w:t>Inc. v.</w:t>
      </w:r>
      <w:r>
        <w:rPr>
          <w:i/>
          <w:color w:val="111111"/>
          <w:spacing w:val="-3"/>
          <w:sz w:val="24"/>
        </w:rPr>
        <w:t xml:space="preserve"> </w:t>
      </w:r>
      <w:r>
        <w:rPr>
          <w:i/>
          <w:color w:val="111111"/>
          <w:sz w:val="24"/>
        </w:rPr>
        <w:t>Wyatt,</w:t>
      </w:r>
      <w:r>
        <w:rPr>
          <w:i/>
          <w:color w:val="111111"/>
          <w:spacing w:val="-1"/>
          <w:sz w:val="24"/>
        </w:rPr>
        <w:t xml:space="preserve"> </w:t>
      </w:r>
      <w:r>
        <w:rPr>
          <w:color w:val="111111"/>
          <w:sz w:val="24"/>
        </w:rPr>
        <w:t>2016</w:t>
      </w:r>
      <w:r>
        <w:rPr>
          <w:color w:val="111111"/>
          <w:spacing w:val="-2"/>
          <w:sz w:val="24"/>
        </w:rPr>
        <w:t xml:space="preserve"> </w:t>
      </w:r>
      <w:r>
        <w:rPr>
          <w:color w:val="111111"/>
          <w:sz w:val="24"/>
        </w:rPr>
        <w:t>WL</w:t>
      </w:r>
      <w:r>
        <w:rPr>
          <w:color w:val="111111"/>
          <w:spacing w:val="-2"/>
          <w:sz w:val="24"/>
        </w:rPr>
        <w:t xml:space="preserve"> </w:t>
      </w:r>
      <w:r>
        <w:rPr>
          <w:color w:val="111111"/>
          <w:sz w:val="24"/>
        </w:rPr>
        <w:t>5724064</w:t>
      </w:r>
      <w:r>
        <w:rPr>
          <w:color w:val="111111"/>
          <w:spacing w:val="-1"/>
          <w:sz w:val="24"/>
        </w:rPr>
        <w:t xml:space="preserve"> </w:t>
      </w:r>
      <w:r>
        <w:rPr>
          <w:color w:val="111111"/>
          <w:sz w:val="24"/>
        </w:rPr>
        <w:t>(M.D. Fla.</w:t>
      </w:r>
      <w:r>
        <w:rPr>
          <w:color w:val="111111"/>
          <w:spacing w:val="-3"/>
          <w:sz w:val="24"/>
        </w:rPr>
        <w:t xml:space="preserve"> </w:t>
      </w:r>
      <w:r>
        <w:rPr>
          <w:color w:val="111111"/>
          <w:sz w:val="24"/>
        </w:rPr>
        <w:t>Feb.</w:t>
      </w:r>
      <w:r>
        <w:rPr>
          <w:color w:val="111111"/>
          <w:spacing w:val="-1"/>
          <w:sz w:val="24"/>
        </w:rPr>
        <w:t xml:space="preserve"> </w:t>
      </w:r>
      <w:r>
        <w:rPr>
          <w:color w:val="111111"/>
          <w:sz w:val="24"/>
        </w:rPr>
        <w:t>29,</w:t>
      </w:r>
      <w:r>
        <w:rPr>
          <w:color w:val="111111"/>
          <w:spacing w:val="-1"/>
          <w:sz w:val="24"/>
        </w:rPr>
        <w:t xml:space="preserve"> </w:t>
      </w:r>
      <w:r>
        <w:rPr>
          <w:color w:val="111111"/>
          <w:sz w:val="24"/>
        </w:rPr>
        <w:t>2016) (Copyright</w:t>
      </w:r>
      <w:r>
        <w:rPr>
          <w:color w:val="111111"/>
          <w:spacing w:val="-57"/>
          <w:sz w:val="24"/>
        </w:rPr>
        <w:t xml:space="preserve"> </w:t>
      </w:r>
      <w:r>
        <w:rPr>
          <w:color w:val="111111"/>
          <w:sz w:val="24"/>
        </w:rPr>
        <w:t>Ownership)</w:t>
      </w:r>
    </w:p>
    <w:p w14:paraId="41E05928" w14:textId="77777777" w:rsidR="00B31342" w:rsidRDefault="00CF6FEE">
      <w:pPr>
        <w:ind w:left="120"/>
        <w:rPr>
          <w:sz w:val="24"/>
        </w:rPr>
      </w:pPr>
      <w:r>
        <w:rPr>
          <w:i/>
          <w:color w:val="111111"/>
          <w:sz w:val="24"/>
        </w:rPr>
        <w:t>Sweepstakes</w:t>
      </w:r>
      <w:r>
        <w:rPr>
          <w:i/>
          <w:color w:val="111111"/>
          <w:spacing w:val="-2"/>
          <w:sz w:val="24"/>
        </w:rPr>
        <w:t xml:space="preserve"> </w:t>
      </w:r>
      <w:r>
        <w:rPr>
          <w:i/>
          <w:color w:val="111111"/>
          <w:sz w:val="24"/>
        </w:rPr>
        <w:t>Patent</w:t>
      </w:r>
      <w:r>
        <w:rPr>
          <w:i/>
          <w:color w:val="111111"/>
          <w:spacing w:val="-1"/>
          <w:sz w:val="24"/>
        </w:rPr>
        <w:t xml:space="preserve"> </w:t>
      </w:r>
      <w:r>
        <w:rPr>
          <w:i/>
          <w:color w:val="111111"/>
          <w:sz w:val="24"/>
        </w:rPr>
        <w:t>Co.,</w:t>
      </w:r>
      <w:r>
        <w:rPr>
          <w:i/>
          <w:color w:val="111111"/>
          <w:spacing w:val="-3"/>
          <w:sz w:val="24"/>
        </w:rPr>
        <w:t xml:space="preserve"> </w:t>
      </w:r>
      <w:r>
        <w:rPr>
          <w:i/>
          <w:color w:val="111111"/>
          <w:sz w:val="24"/>
        </w:rPr>
        <w:t>LLC</w:t>
      </w:r>
      <w:r>
        <w:rPr>
          <w:i/>
          <w:color w:val="111111"/>
          <w:spacing w:val="-2"/>
          <w:sz w:val="24"/>
        </w:rPr>
        <w:t xml:space="preserve"> </w:t>
      </w:r>
      <w:r>
        <w:rPr>
          <w:i/>
          <w:color w:val="111111"/>
          <w:sz w:val="24"/>
        </w:rPr>
        <w:t>v.</w:t>
      </w:r>
      <w:r>
        <w:rPr>
          <w:i/>
          <w:color w:val="111111"/>
          <w:spacing w:val="-1"/>
          <w:sz w:val="24"/>
        </w:rPr>
        <w:t xml:space="preserve"> </w:t>
      </w:r>
      <w:r>
        <w:rPr>
          <w:i/>
          <w:color w:val="111111"/>
          <w:sz w:val="24"/>
        </w:rPr>
        <w:t>Burns,</w:t>
      </w:r>
      <w:r>
        <w:rPr>
          <w:i/>
          <w:color w:val="111111"/>
          <w:spacing w:val="-1"/>
          <w:sz w:val="24"/>
        </w:rPr>
        <w:t xml:space="preserve"> </w:t>
      </w:r>
      <w:r>
        <w:rPr>
          <w:color w:val="111111"/>
          <w:sz w:val="24"/>
        </w:rPr>
        <w:t>610</w:t>
      </w:r>
      <w:r>
        <w:rPr>
          <w:color w:val="111111"/>
          <w:spacing w:val="-1"/>
          <w:sz w:val="24"/>
        </w:rPr>
        <w:t xml:space="preserve"> </w:t>
      </w:r>
      <w:r>
        <w:rPr>
          <w:color w:val="111111"/>
          <w:sz w:val="24"/>
        </w:rPr>
        <w:t>Fed.</w:t>
      </w:r>
      <w:r>
        <w:rPr>
          <w:color w:val="111111"/>
          <w:spacing w:val="-1"/>
          <w:sz w:val="24"/>
        </w:rPr>
        <w:t xml:space="preserve"> </w:t>
      </w:r>
      <w:r>
        <w:rPr>
          <w:color w:val="111111"/>
          <w:sz w:val="24"/>
        </w:rPr>
        <w:t>Appx.</w:t>
      </w:r>
      <w:r>
        <w:rPr>
          <w:color w:val="111111"/>
          <w:spacing w:val="-1"/>
          <w:sz w:val="24"/>
        </w:rPr>
        <w:t xml:space="preserve"> </w:t>
      </w:r>
      <w:r>
        <w:rPr>
          <w:color w:val="111111"/>
          <w:sz w:val="24"/>
        </w:rPr>
        <w:t>1006</w:t>
      </w:r>
      <w:r>
        <w:rPr>
          <w:color w:val="111111"/>
          <w:spacing w:val="-1"/>
          <w:sz w:val="24"/>
        </w:rPr>
        <w:t xml:space="preserve"> </w:t>
      </w:r>
      <w:r>
        <w:rPr>
          <w:color w:val="111111"/>
          <w:sz w:val="24"/>
        </w:rPr>
        <w:t>(Fed.</w:t>
      </w:r>
      <w:r>
        <w:rPr>
          <w:color w:val="111111"/>
          <w:spacing w:val="-1"/>
          <w:sz w:val="24"/>
        </w:rPr>
        <w:t xml:space="preserve"> </w:t>
      </w:r>
      <w:r>
        <w:rPr>
          <w:color w:val="111111"/>
          <w:sz w:val="24"/>
        </w:rPr>
        <w:t>Cir.</w:t>
      </w:r>
      <w:r>
        <w:rPr>
          <w:color w:val="111111"/>
          <w:spacing w:val="-1"/>
          <w:sz w:val="24"/>
        </w:rPr>
        <w:t xml:space="preserve"> </w:t>
      </w:r>
      <w:r>
        <w:rPr>
          <w:color w:val="111111"/>
          <w:sz w:val="24"/>
        </w:rPr>
        <w:t>2015)</w:t>
      </w:r>
      <w:r>
        <w:rPr>
          <w:color w:val="111111"/>
          <w:spacing w:val="-1"/>
          <w:sz w:val="24"/>
        </w:rPr>
        <w:t xml:space="preserve"> </w:t>
      </w:r>
      <w:r>
        <w:rPr>
          <w:color w:val="111111"/>
          <w:sz w:val="24"/>
        </w:rPr>
        <w:t>(Patent)</w:t>
      </w:r>
    </w:p>
    <w:p w14:paraId="56C918C4" w14:textId="77777777" w:rsidR="00B31342" w:rsidRDefault="00B31342">
      <w:pPr>
        <w:rPr>
          <w:sz w:val="24"/>
        </w:rPr>
        <w:sectPr w:rsidR="00B31342">
          <w:pgSz w:w="12240" w:h="15840"/>
          <w:pgMar w:top="1380" w:right="1320" w:bottom="280" w:left="1320" w:header="720" w:footer="720" w:gutter="0"/>
          <w:cols w:space="720"/>
        </w:sectPr>
      </w:pPr>
    </w:p>
    <w:p w14:paraId="7BC7EABF" w14:textId="77777777" w:rsidR="00B31342" w:rsidRDefault="00CF6FEE">
      <w:pPr>
        <w:spacing w:before="60" w:line="288" w:lineRule="auto"/>
        <w:ind w:left="120" w:right="1368"/>
        <w:rPr>
          <w:sz w:val="24"/>
        </w:rPr>
      </w:pPr>
      <w:r>
        <w:rPr>
          <w:i/>
          <w:color w:val="111111"/>
          <w:sz w:val="24"/>
        </w:rPr>
        <w:t xml:space="preserve">High Tech Pet Prods., Inc. v. Shenzhen </w:t>
      </w:r>
      <w:proofErr w:type="spellStart"/>
      <w:r>
        <w:rPr>
          <w:i/>
          <w:color w:val="111111"/>
          <w:sz w:val="24"/>
        </w:rPr>
        <w:t>Jianfeng</w:t>
      </w:r>
      <w:proofErr w:type="spellEnd"/>
      <w:r>
        <w:rPr>
          <w:i/>
          <w:color w:val="111111"/>
          <w:sz w:val="24"/>
        </w:rPr>
        <w:t xml:space="preserve"> </w:t>
      </w:r>
      <w:r>
        <w:rPr>
          <w:color w:val="111111"/>
          <w:sz w:val="24"/>
        </w:rPr>
        <w:t>2015 WL 926048 (M.D. Fla. 2015)</w:t>
      </w:r>
      <w:r>
        <w:rPr>
          <w:color w:val="111111"/>
          <w:spacing w:val="-57"/>
          <w:sz w:val="24"/>
        </w:rPr>
        <w:t xml:space="preserve"> </w:t>
      </w:r>
      <w:r>
        <w:rPr>
          <w:color w:val="111111"/>
          <w:sz w:val="24"/>
        </w:rPr>
        <w:t>(Trademark)</w:t>
      </w:r>
    </w:p>
    <w:p w14:paraId="3F858F88" w14:textId="77777777" w:rsidR="00B31342" w:rsidRDefault="00CF6FEE">
      <w:pPr>
        <w:spacing w:line="288" w:lineRule="auto"/>
        <w:ind w:left="120" w:right="116"/>
        <w:rPr>
          <w:i/>
          <w:sz w:val="24"/>
        </w:rPr>
      </w:pPr>
      <w:r>
        <w:rPr>
          <w:i/>
          <w:color w:val="111111"/>
          <w:sz w:val="24"/>
        </w:rPr>
        <w:t xml:space="preserve">Platypus Wear, Inc. v. Horizonte Ltda., </w:t>
      </w:r>
      <w:r>
        <w:rPr>
          <w:color w:val="111111"/>
          <w:sz w:val="24"/>
        </w:rPr>
        <w:t>558 Fed. Appx. 929 (11</w:t>
      </w:r>
      <w:r>
        <w:rPr>
          <w:color w:val="111111"/>
          <w:sz w:val="24"/>
          <w:vertAlign w:val="superscript"/>
        </w:rPr>
        <w:t>th</w:t>
      </w:r>
      <w:r>
        <w:rPr>
          <w:color w:val="111111"/>
          <w:sz w:val="24"/>
        </w:rPr>
        <w:t xml:space="preserve"> Cir. 2014) (Trademark</w:t>
      </w:r>
      <w:r>
        <w:rPr>
          <w:color w:val="111111"/>
          <w:spacing w:val="1"/>
          <w:sz w:val="24"/>
        </w:rPr>
        <w:t xml:space="preserve"> </w:t>
      </w:r>
      <w:proofErr w:type="spellStart"/>
      <w:r>
        <w:rPr>
          <w:i/>
          <w:color w:val="111111"/>
          <w:sz w:val="24"/>
        </w:rPr>
        <w:t>Eyepartner</w:t>
      </w:r>
      <w:proofErr w:type="spellEnd"/>
      <w:r>
        <w:rPr>
          <w:i/>
          <w:color w:val="111111"/>
          <w:sz w:val="24"/>
        </w:rPr>
        <w:t xml:space="preserve">, Inc. v. </w:t>
      </w:r>
      <w:proofErr w:type="spellStart"/>
      <w:r>
        <w:rPr>
          <w:i/>
          <w:color w:val="111111"/>
          <w:sz w:val="24"/>
        </w:rPr>
        <w:t>Kor</w:t>
      </w:r>
      <w:proofErr w:type="spellEnd"/>
      <w:r>
        <w:rPr>
          <w:i/>
          <w:color w:val="111111"/>
          <w:sz w:val="24"/>
        </w:rPr>
        <w:t xml:space="preserve"> Media Group, LLC.,</w:t>
      </w:r>
      <w:r>
        <w:rPr>
          <w:color w:val="111111"/>
          <w:sz w:val="24"/>
        </w:rPr>
        <w:t>2013 WL 3733434 (S.D. Fla. 2013) (Copyright)</w:t>
      </w:r>
      <w:r>
        <w:rPr>
          <w:color w:val="111111"/>
          <w:spacing w:val="1"/>
          <w:sz w:val="24"/>
        </w:rPr>
        <w:t xml:space="preserve"> </w:t>
      </w:r>
      <w:r>
        <w:rPr>
          <w:i/>
          <w:color w:val="111111"/>
          <w:sz w:val="24"/>
        </w:rPr>
        <w:t>MacKillop</w:t>
      </w:r>
      <w:r>
        <w:rPr>
          <w:i/>
          <w:color w:val="111111"/>
          <w:spacing w:val="-8"/>
          <w:sz w:val="24"/>
        </w:rPr>
        <w:t xml:space="preserve"> </w:t>
      </w:r>
      <w:r>
        <w:rPr>
          <w:i/>
          <w:color w:val="111111"/>
          <w:sz w:val="24"/>
        </w:rPr>
        <w:t>v.</w:t>
      </w:r>
      <w:r>
        <w:rPr>
          <w:i/>
          <w:color w:val="111111"/>
          <w:spacing w:val="-7"/>
          <w:sz w:val="24"/>
        </w:rPr>
        <w:t xml:space="preserve"> </w:t>
      </w:r>
      <w:r>
        <w:rPr>
          <w:i/>
          <w:color w:val="111111"/>
          <w:sz w:val="24"/>
        </w:rPr>
        <w:t>Parliament</w:t>
      </w:r>
      <w:r>
        <w:rPr>
          <w:i/>
          <w:color w:val="111111"/>
          <w:spacing w:val="-8"/>
          <w:sz w:val="24"/>
        </w:rPr>
        <w:t xml:space="preserve"> </w:t>
      </w:r>
      <w:r>
        <w:rPr>
          <w:i/>
          <w:color w:val="111111"/>
          <w:sz w:val="24"/>
        </w:rPr>
        <w:t>Coach</w:t>
      </w:r>
      <w:r>
        <w:rPr>
          <w:i/>
          <w:color w:val="111111"/>
          <w:spacing w:val="-8"/>
          <w:sz w:val="24"/>
        </w:rPr>
        <w:t xml:space="preserve"> </w:t>
      </w:r>
      <w:r>
        <w:rPr>
          <w:i/>
          <w:color w:val="111111"/>
          <w:sz w:val="24"/>
        </w:rPr>
        <w:t>Corp.,</w:t>
      </w:r>
      <w:r>
        <w:rPr>
          <w:i/>
          <w:color w:val="111111"/>
          <w:spacing w:val="-7"/>
          <w:sz w:val="24"/>
        </w:rPr>
        <w:t xml:space="preserve"> </w:t>
      </w:r>
      <w:r>
        <w:rPr>
          <w:i/>
          <w:color w:val="111111"/>
          <w:sz w:val="24"/>
        </w:rPr>
        <w:t>2009</w:t>
      </w:r>
      <w:r>
        <w:rPr>
          <w:i/>
          <w:color w:val="111111"/>
          <w:spacing w:val="-7"/>
          <w:sz w:val="24"/>
        </w:rPr>
        <w:t xml:space="preserve"> </w:t>
      </w:r>
      <w:r>
        <w:rPr>
          <w:i/>
          <w:color w:val="111111"/>
          <w:sz w:val="24"/>
        </w:rPr>
        <w:t>U.S.</w:t>
      </w:r>
      <w:r>
        <w:rPr>
          <w:i/>
          <w:color w:val="111111"/>
          <w:spacing w:val="-7"/>
          <w:sz w:val="24"/>
        </w:rPr>
        <w:t xml:space="preserve"> </w:t>
      </w:r>
      <w:r>
        <w:rPr>
          <w:i/>
          <w:color w:val="111111"/>
          <w:sz w:val="24"/>
        </w:rPr>
        <w:t>District</w:t>
      </w:r>
      <w:r>
        <w:rPr>
          <w:i/>
          <w:color w:val="111111"/>
          <w:spacing w:val="-8"/>
          <w:sz w:val="24"/>
        </w:rPr>
        <w:t xml:space="preserve"> </w:t>
      </w:r>
      <w:r>
        <w:rPr>
          <w:i/>
          <w:color w:val="111111"/>
          <w:sz w:val="24"/>
        </w:rPr>
        <w:t>LEXIS</w:t>
      </w:r>
      <w:r>
        <w:rPr>
          <w:i/>
          <w:color w:val="111111"/>
          <w:spacing w:val="-7"/>
          <w:sz w:val="24"/>
        </w:rPr>
        <w:t xml:space="preserve"> </w:t>
      </w:r>
      <w:r>
        <w:rPr>
          <w:i/>
          <w:color w:val="111111"/>
          <w:sz w:val="24"/>
        </w:rPr>
        <w:t>103588</w:t>
      </w:r>
      <w:r>
        <w:rPr>
          <w:i/>
          <w:color w:val="111111"/>
          <w:spacing w:val="-7"/>
          <w:sz w:val="24"/>
        </w:rPr>
        <w:t xml:space="preserve"> </w:t>
      </w:r>
      <w:r>
        <w:rPr>
          <w:i/>
          <w:color w:val="111111"/>
          <w:sz w:val="24"/>
        </w:rPr>
        <w:t>(M.D.</w:t>
      </w:r>
      <w:r>
        <w:rPr>
          <w:i/>
          <w:color w:val="111111"/>
          <w:spacing w:val="-7"/>
          <w:sz w:val="24"/>
        </w:rPr>
        <w:t xml:space="preserve"> </w:t>
      </w:r>
      <w:r>
        <w:rPr>
          <w:i/>
          <w:color w:val="111111"/>
          <w:sz w:val="24"/>
        </w:rPr>
        <w:t>Fla.</w:t>
      </w:r>
      <w:r>
        <w:rPr>
          <w:i/>
          <w:color w:val="111111"/>
          <w:spacing w:val="-8"/>
          <w:sz w:val="24"/>
        </w:rPr>
        <w:t xml:space="preserve"> </w:t>
      </w:r>
      <w:r>
        <w:rPr>
          <w:i/>
          <w:color w:val="111111"/>
          <w:sz w:val="24"/>
        </w:rPr>
        <w:t>Oct.21</w:t>
      </w:r>
      <w:r>
        <w:rPr>
          <w:i/>
          <w:color w:val="111111"/>
          <w:spacing w:val="-7"/>
          <w:sz w:val="24"/>
        </w:rPr>
        <w:t xml:space="preserve"> </w:t>
      </w:r>
      <w:r>
        <w:rPr>
          <w:i/>
          <w:color w:val="111111"/>
          <w:sz w:val="24"/>
        </w:rPr>
        <w:t>2009)</w:t>
      </w:r>
      <w:r>
        <w:rPr>
          <w:i/>
          <w:color w:val="111111"/>
          <w:spacing w:val="-57"/>
          <w:sz w:val="24"/>
        </w:rPr>
        <w:t xml:space="preserve"> </w:t>
      </w:r>
      <w:r>
        <w:rPr>
          <w:i/>
          <w:color w:val="111111"/>
          <w:sz w:val="24"/>
        </w:rPr>
        <w:t>(Warranty)</w:t>
      </w:r>
    </w:p>
    <w:p w14:paraId="01E02ED9" w14:textId="77777777" w:rsidR="00B31342" w:rsidRDefault="00CF6FEE">
      <w:pPr>
        <w:spacing w:line="288" w:lineRule="auto"/>
        <w:ind w:left="120" w:right="1164"/>
        <w:rPr>
          <w:i/>
          <w:sz w:val="24"/>
        </w:rPr>
      </w:pPr>
      <w:r>
        <w:rPr>
          <w:i/>
          <w:color w:val="111111"/>
          <w:sz w:val="24"/>
        </w:rPr>
        <w:t>800 Adept, Inc. v. Murex Securities, 505 F. Supp. 2d 1327 (M.D. Fla. 2007) (Patent)</w:t>
      </w:r>
      <w:r>
        <w:rPr>
          <w:i/>
          <w:color w:val="111111"/>
          <w:spacing w:val="1"/>
          <w:sz w:val="24"/>
        </w:rPr>
        <w:t xml:space="preserve"> </w:t>
      </w:r>
      <w:r>
        <w:rPr>
          <w:i/>
          <w:color w:val="111111"/>
          <w:sz w:val="24"/>
        </w:rPr>
        <w:t>Capo,</w:t>
      </w:r>
      <w:r>
        <w:rPr>
          <w:i/>
          <w:color w:val="111111"/>
          <w:spacing w:val="-2"/>
          <w:sz w:val="24"/>
        </w:rPr>
        <w:t xml:space="preserve"> </w:t>
      </w:r>
      <w:r>
        <w:rPr>
          <w:i/>
          <w:color w:val="111111"/>
          <w:sz w:val="24"/>
        </w:rPr>
        <w:t>Inc.</w:t>
      </w:r>
      <w:r>
        <w:rPr>
          <w:i/>
          <w:color w:val="111111"/>
          <w:spacing w:val="-1"/>
          <w:sz w:val="24"/>
        </w:rPr>
        <w:t xml:space="preserve"> </w:t>
      </w:r>
      <w:r>
        <w:rPr>
          <w:i/>
          <w:color w:val="111111"/>
          <w:sz w:val="24"/>
        </w:rPr>
        <w:t>v.</w:t>
      </w:r>
      <w:r>
        <w:rPr>
          <w:i/>
          <w:color w:val="111111"/>
          <w:spacing w:val="-1"/>
          <w:sz w:val="24"/>
        </w:rPr>
        <w:t xml:space="preserve"> </w:t>
      </w:r>
      <w:proofErr w:type="spellStart"/>
      <w:r>
        <w:rPr>
          <w:i/>
          <w:color w:val="111111"/>
          <w:sz w:val="24"/>
        </w:rPr>
        <w:t>Dioptics</w:t>
      </w:r>
      <w:proofErr w:type="spellEnd"/>
      <w:r>
        <w:rPr>
          <w:i/>
          <w:color w:val="111111"/>
          <w:spacing w:val="-2"/>
          <w:sz w:val="24"/>
        </w:rPr>
        <w:t xml:space="preserve"> </w:t>
      </w:r>
      <w:r>
        <w:rPr>
          <w:i/>
          <w:color w:val="111111"/>
          <w:sz w:val="24"/>
        </w:rPr>
        <w:t>Medical</w:t>
      </w:r>
      <w:r>
        <w:rPr>
          <w:i/>
          <w:color w:val="111111"/>
          <w:spacing w:val="-2"/>
          <w:sz w:val="24"/>
        </w:rPr>
        <w:t xml:space="preserve"> </w:t>
      </w:r>
      <w:r>
        <w:rPr>
          <w:i/>
          <w:color w:val="111111"/>
          <w:sz w:val="24"/>
        </w:rPr>
        <w:t>Products,</w:t>
      </w:r>
      <w:r>
        <w:rPr>
          <w:i/>
          <w:color w:val="111111"/>
          <w:spacing w:val="-1"/>
          <w:sz w:val="24"/>
        </w:rPr>
        <w:t xml:space="preserve"> </w:t>
      </w:r>
      <w:r>
        <w:rPr>
          <w:i/>
          <w:color w:val="111111"/>
          <w:sz w:val="24"/>
        </w:rPr>
        <w:t>Inc.,</w:t>
      </w:r>
      <w:r>
        <w:rPr>
          <w:i/>
          <w:color w:val="111111"/>
          <w:spacing w:val="-1"/>
          <w:sz w:val="24"/>
        </w:rPr>
        <w:t xml:space="preserve"> </w:t>
      </w:r>
      <w:r>
        <w:rPr>
          <w:i/>
          <w:color w:val="111111"/>
          <w:sz w:val="24"/>
        </w:rPr>
        <w:t>387</w:t>
      </w:r>
      <w:r>
        <w:rPr>
          <w:i/>
          <w:color w:val="111111"/>
          <w:spacing w:val="-1"/>
          <w:sz w:val="24"/>
        </w:rPr>
        <w:t xml:space="preserve"> </w:t>
      </w:r>
      <w:r>
        <w:rPr>
          <w:i/>
          <w:color w:val="111111"/>
          <w:sz w:val="24"/>
        </w:rPr>
        <w:t>F.3d</w:t>
      </w:r>
      <w:r>
        <w:rPr>
          <w:i/>
          <w:color w:val="111111"/>
          <w:spacing w:val="-1"/>
          <w:sz w:val="24"/>
        </w:rPr>
        <w:t xml:space="preserve"> </w:t>
      </w:r>
      <w:r>
        <w:rPr>
          <w:i/>
          <w:color w:val="111111"/>
          <w:sz w:val="24"/>
        </w:rPr>
        <w:t>1352</w:t>
      </w:r>
      <w:r>
        <w:rPr>
          <w:i/>
          <w:color w:val="111111"/>
          <w:spacing w:val="-2"/>
          <w:sz w:val="24"/>
        </w:rPr>
        <w:t xml:space="preserve"> </w:t>
      </w:r>
      <w:r>
        <w:rPr>
          <w:i/>
          <w:color w:val="111111"/>
          <w:sz w:val="24"/>
        </w:rPr>
        <w:t>(Fed.</w:t>
      </w:r>
      <w:r>
        <w:rPr>
          <w:i/>
          <w:color w:val="111111"/>
          <w:spacing w:val="-1"/>
          <w:sz w:val="24"/>
        </w:rPr>
        <w:t xml:space="preserve"> </w:t>
      </w:r>
      <w:r>
        <w:rPr>
          <w:i/>
          <w:color w:val="111111"/>
          <w:sz w:val="24"/>
        </w:rPr>
        <w:t>Cir.2004)</w:t>
      </w:r>
      <w:r>
        <w:rPr>
          <w:i/>
          <w:color w:val="111111"/>
          <w:spacing w:val="-1"/>
          <w:sz w:val="24"/>
        </w:rPr>
        <w:t xml:space="preserve"> </w:t>
      </w:r>
      <w:r>
        <w:rPr>
          <w:i/>
          <w:color w:val="111111"/>
          <w:sz w:val="24"/>
        </w:rPr>
        <w:t>(Patent)</w:t>
      </w:r>
    </w:p>
    <w:p w14:paraId="1071F787" w14:textId="77777777" w:rsidR="00B31342" w:rsidRDefault="00CF6FEE">
      <w:pPr>
        <w:spacing w:line="288" w:lineRule="auto"/>
        <w:ind w:left="120"/>
        <w:rPr>
          <w:sz w:val="24"/>
        </w:rPr>
      </w:pPr>
      <w:r>
        <w:rPr>
          <w:i/>
          <w:color w:val="111111"/>
          <w:sz w:val="24"/>
        </w:rPr>
        <w:t>Artesian</w:t>
      </w:r>
      <w:r>
        <w:rPr>
          <w:i/>
          <w:color w:val="111111"/>
          <w:spacing w:val="11"/>
          <w:sz w:val="24"/>
        </w:rPr>
        <w:t xml:space="preserve"> </w:t>
      </w:r>
      <w:r>
        <w:rPr>
          <w:i/>
          <w:color w:val="111111"/>
          <w:sz w:val="24"/>
        </w:rPr>
        <w:t>Contractors</w:t>
      </w:r>
      <w:r>
        <w:rPr>
          <w:i/>
          <w:color w:val="111111"/>
          <w:spacing w:val="12"/>
          <w:sz w:val="24"/>
        </w:rPr>
        <w:t xml:space="preserve"> </w:t>
      </w:r>
      <w:r>
        <w:rPr>
          <w:i/>
          <w:color w:val="111111"/>
          <w:sz w:val="24"/>
        </w:rPr>
        <w:t>Assoc.</w:t>
      </w:r>
      <w:r>
        <w:rPr>
          <w:i/>
          <w:color w:val="111111"/>
          <w:spacing w:val="13"/>
          <w:sz w:val="24"/>
        </w:rPr>
        <w:t xml:space="preserve"> </w:t>
      </w:r>
      <w:r>
        <w:rPr>
          <w:i/>
          <w:color w:val="111111"/>
          <w:sz w:val="24"/>
        </w:rPr>
        <w:t>v.</w:t>
      </w:r>
      <w:r>
        <w:rPr>
          <w:i/>
          <w:color w:val="111111"/>
          <w:spacing w:val="12"/>
          <w:sz w:val="24"/>
        </w:rPr>
        <w:t xml:space="preserve"> </w:t>
      </w:r>
      <w:r>
        <w:rPr>
          <w:i/>
          <w:color w:val="111111"/>
          <w:sz w:val="24"/>
        </w:rPr>
        <w:t>Frontier</w:t>
      </w:r>
      <w:r>
        <w:rPr>
          <w:i/>
          <w:color w:val="111111"/>
          <w:spacing w:val="12"/>
          <w:sz w:val="24"/>
        </w:rPr>
        <w:t xml:space="preserve"> </w:t>
      </w:r>
      <w:r>
        <w:rPr>
          <w:i/>
          <w:color w:val="111111"/>
          <w:sz w:val="24"/>
        </w:rPr>
        <w:t>Ins.</w:t>
      </w:r>
      <w:r>
        <w:rPr>
          <w:i/>
          <w:color w:val="111111"/>
          <w:spacing w:val="12"/>
          <w:sz w:val="24"/>
        </w:rPr>
        <w:t xml:space="preserve"> </w:t>
      </w:r>
      <w:r>
        <w:rPr>
          <w:i/>
          <w:color w:val="111111"/>
          <w:sz w:val="24"/>
        </w:rPr>
        <w:t>Co.,</w:t>
      </w:r>
      <w:r>
        <w:rPr>
          <w:i/>
          <w:color w:val="111111"/>
          <w:spacing w:val="13"/>
          <w:sz w:val="24"/>
        </w:rPr>
        <w:t xml:space="preserve"> </w:t>
      </w:r>
      <w:r>
        <w:rPr>
          <w:i/>
          <w:color w:val="111111"/>
          <w:sz w:val="24"/>
        </w:rPr>
        <w:t>275</w:t>
      </w:r>
      <w:r>
        <w:rPr>
          <w:i/>
          <w:color w:val="111111"/>
          <w:spacing w:val="12"/>
          <w:sz w:val="24"/>
        </w:rPr>
        <w:t xml:space="preserve"> </w:t>
      </w:r>
      <w:r>
        <w:rPr>
          <w:i/>
          <w:color w:val="111111"/>
          <w:sz w:val="24"/>
        </w:rPr>
        <w:t>F.3d</w:t>
      </w:r>
      <w:r>
        <w:rPr>
          <w:i/>
          <w:color w:val="111111"/>
          <w:spacing w:val="13"/>
          <w:sz w:val="24"/>
        </w:rPr>
        <w:t xml:space="preserve"> </w:t>
      </w:r>
      <w:r>
        <w:rPr>
          <w:i/>
          <w:color w:val="111111"/>
          <w:sz w:val="24"/>
        </w:rPr>
        <w:t>1038</w:t>
      </w:r>
      <w:r>
        <w:rPr>
          <w:i/>
          <w:color w:val="111111"/>
          <w:spacing w:val="12"/>
          <w:sz w:val="24"/>
        </w:rPr>
        <w:t xml:space="preserve"> </w:t>
      </w:r>
      <w:r>
        <w:rPr>
          <w:i/>
          <w:color w:val="111111"/>
          <w:sz w:val="24"/>
        </w:rPr>
        <w:t>(11</w:t>
      </w:r>
      <w:r>
        <w:rPr>
          <w:i/>
          <w:color w:val="111111"/>
          <w:sz w:val="24"/>
          <w:vertAlign w:val="superscript"/>
        </w:rPr>
        <w:t>th</w:t>
      </w:r>
      <w:r>
        <w:rPr>
          <w:i/>
          <w:color w:val="111111"/>
          <w:spacing w:val="14"/>
          <w:sz w:val="24"/>
        </w:rPr>
        <w:t xml:space="preserve"> </w:t>
      </w:r>
      <w:r>
        <w:rPr>
          <w:i/>
          <w:color w:val="111111"/>
          <w:sz w:val="24"/>
        </w:rPr>
        <w:t>Cir.2001)</w:t>
      </w:r>
      <w:r>
        <w:rPr>
          <w:i/>
          <w:color w:val="111111"/>
          <w:spacing w:val="12"/>
          <w:sz w:val="24"/>
        </w:rPr>
        <w:t xml:space="preserve"> </w:t>
      </w:r>
      <w:r>
        <w:rPr>
          <w:color w:val="111111"/>
          <w:sz w:val="24"/>
        </w:rPr>
        <w:t>(Copyright</w:t>
      </w:r>
      <w:r>
        <w:rPr>
          <w:color w:val="111111"/>
          <w:spacing w:val="11"/>
          <w:sz w:val="24"/>
        </w:rPr>
        <w:t xml:space="preserve"> </w:t>
      </w:r>
      <w:r>
        <w:rPr>
          <w:color w:val="111111"/>
          <w:sz w:val="24"/>
        </w:rPr>
        <w:t>and</w:t>
      </w:r>
      <w:r>
        <w:rPr>
          <w:color w:val="111111"/>
          <w:spacing w:val="-57"/>
          <w:sz w:val="24"/>
        </w:rPr>
        <w:t xml:space="preserve"> </w:t>
      </w:r>
      <w:r>
        <w:rPr>
          <w:color w:val="111111"/>
          <w:sz w:val="24"/>
        </w:rPr>
        <w:t>Trademark)</w:t>
      </w:r>
    </w:p>
    <w:p w14:paraId="7F31AE76" w14:textId="77777777" w:rsidR="00B31342" w:rsidRDefault="00CF6FEE">
      <w:pPr>
        <w:ind w:left="119"/>
        <w:rPr>
          <w:i/>
          <w:sz w:val="24"/>
        </w:rPr>
      </w:pPr>
      <w:r>
        <w:rPr>
          <w:i/>
          <w:color w:val="111111"/>
          <w:sz w:val="24"/>
        </w:rPr>
        <w:t>Montgomery</w:t>
      </w:r>
      <w:r>
        <w:rPr>
          <w:i/>
          <w:color w:val="111111"/>
          <w:spacing w:val="-2"/>
          <w:sz w:val="24"/>
        </w:rPr>
        <w:t xml:space="preserve"> </w:t>
      </w:r>
      <w:r>
        <w:rPr>
          <w:i/>
          <w:color w:val="111111"/>
          <w:sz w:val="24"/>
        </w:rPr>
        <w:t>v.</w:t>
      </w:r>
      <w:r>
        <w:rPr>
          <w:i/>
          <w:color w:val="111111"/>
          <w:spacing w:val="-1"/>
          <w:sz w:val="24"/>
        </w:rPr>
        <w:t xml:space="preserve"> </w:t>
      </w:r>
      <w:proofErr w:type="spellStart"/>
      <w:r>
        <w:rPr>
          <w:i/>
          <w:color w:val="111111"/>
          <w:sz w:val="24"/>
        </w:rPr>
        <w:t>Noga</w:t>
      </w:r>
      <w:proofErr w:type="spellEnd"/>
      <w:r>
        <w:rPr>
          <w:i/>
          <w:color w:val="111111"/>
          <w:sz w:val="24"/>
        </w:rPr>
        <w:t>, 168</w:t>
      </w:r>
      <w:r>
        <w:rPr>
          <w:i/>
          <w:color w:val="111111"/>
          <w:spacing w:val="-1"/>
          <w:sz w:val="24"/>
        </w:rPr>
        <w:t xml:space="preserve"> </w:t>
      </w:r>
      <w:r>
        <w:rPr>
          <w:i/>
          <w:color w:val="111111"/>
          <w:sz w:val="24"/>
        </w:rPr>
        <w:t>F.3d</w:t>
      </w:r>
      <w:r>
        <w:rPr>
          <w:i/>
          <w:color w:val="111111"/>
          <w:spacing w:val="-1"/>
          <w:sz w:val="24"/>
        </w:rPr>
        <w:t xml:space="preserve"> </w:t>
      </w:r>
      <w:r>
        <w:rPr>
          <w:i/>
          <w:color w:val="111111"/>
          <w:sz w:val="24"/>
        </w:rPr>
        <w:t>1282 (11</w:t>
      </w:r>
      <w:r>
        <w:rPr>
          <w:i/>
          <w:color w:val="111111"/>
          <w:sz w:val="24"/>
          <w:vertAlign w:val="superscript"/>
        </w:rPr>
        <w:t>th</w:t>
      </w:r>
      <w:r>
        <w:rPr>
          <w:i/>
          <w:color w:val="111111"/>
          <w:spacing w:val="-2"/>
          <w:sz w:val="24"/>
        </w:rPr>
        <w:t xml:space="preserve"> </w:t>
      </w:r>
      <w:r>
        <w:rPr>
          <w:i/>
          <w:color w:val="111111"/>
          <w:sz w:val="24"/>
        </w:rPr>
        <w:t>Cir.</w:t>
      </w:r>
      <w:r>
        <w:rPr>
          <w:i/>
          <w:color w:val="111111"/>
          <w:spacing w:val="-1"/>
          <w:sz w:val="24"/>
        </w:rPr>
        <w:t xml:space="preserve"> </w:t>
      </w:r>
      <w:r>
        <w:rPr>
          <w:i/>
          <w:color w:val="111111"/>
          <w:sz w:val="24"/>
        </w:rPr>
        <w:t>1999) (Copyright)</w:t>
      </w:r>
    </w:p>
    <w:p w14:paraId="2FFEF375" w14:textId="77777777" w:rsidR="00B31342" w:rsidRDefault="00CF6FEE">
      <w:pPr>
        <w:spacing w:before="56"/>
        <w:ind w:left="120"/>
        <w:rPr>
          <w:i/>
          <w:sz w:val="24"/>
        </w:rPr>
      </w:pPr>
      <w:r>
        <w:rPr>
          <w:i/>
          <w:color w:val="111111"/>
          <w:sz w:val="24"/>
        </w:rPr>
        <w:t>Woodland</w:t>
      </w:r>
      <w:r>
        <w:rPr>
          <w:i/>
          <w:color w:val="111111"/>
          <w:spacing w:val="-2"/>
          <w:sz w:val="24"/>
        </w:rPr>
        <w:t xml:space="preserve"> </w:t>
      </w:r>
      <w:r>
        <w:rPr>
          <w:i/>
          <w:color w:val="111111"/>
          <w:sz w:val="24"/>
        </w:rPr>
        <w:t>Trust</w:t>
      </w:r>
      <w:r>
        <w:rPr>
          <w:i/>
          <w:color w:val="111111"/>
          <w:spacing w:val="-1"/>
          <w:sz w:val="24"/>
        </w:rPr>
        <w:t xml:space="preserve"> </w:t>
      </w:r>
      <w:r>
        <w:rPr>
          <w:i/>
          <w:color w:val="111111"/>
          <w:sz w:val="24"/>
        </w:rPr>
        <w:t>v.</w:t>
      </w:r>
      <w:r>
        <w:rPr>
          <w:i/>
          <w:color w:val="111111"/>
          <w:spacing w:val="-1"/>
          <w:sz w:val="24"/>
        </w:rPr>
        <w:t xml:space="preserve"> </w:t>
      </w:r>
      <w:proofErr w:type="spellStart"/>
      <w:r>
        <w:rPr>
          <w:i/>
          <w:color w:val="111111"/>
          <w:sz w:val="24"/>
        </w:rPr>
        <w:t>Flowertree</w:t>
      </w:r>
      <w:proofErr w:type="spellEnd"/>
      <w:r>
        <w:rPr>
          <w:i/>
          <w:color w:val="111111"/>
          <w:spacing w:val="-1"/>
          <w:sz w:val="24"/>
        </w:rPr>
        <w:t xml:space="preserve"> </w:t>
      </w:r>
      <w:r>
        <w:rPr>
          <w:i/>
          <w:color w:val="111111"/>
          <w:sz w:val="24"/>
        </w:rPr>
        <w:t>Nursery,</w:t>
      </w:r>
      <w:r>
        <w:rPr>
          <w:i/>
          <w:color w:val="111111"/>
          <w:spacing w:val="-1"/>
          <w:sz w:val="24"/>
        </w:rPr>
        <w:t xml:space="preserve"> </w:t>
      </w:r>
      <w:r>
        <w:rPr>
          <w:i/>
          <w:color w:val="111111"/>
          <w:sz w:val="24"/>
        </w:rPr>
        <w:t>Inc.,</w:t>
      </w:r>
      <w:r>
        <w:rPr>
          <w:i/>
          <w:color w:val="111111"/>
          <w:spacing w:val="-1"/>
          <w:sz w:val="24"/>
        </w:rPr>
        <w:t xml:space="preserve"> </w:t>
      </w:r>
      <w:r>
        <w:rPr>
          <w:i/>
          <w:color w:val="111111"/>
          <w:sz w:val="24"/>
        </w:rPr>
        <w:t>148</w:t>
      </w:r>
      <w:r>
        <w:rPr>
          <w:i/>
          <w:color w:val="111111"/>
          <w:spacing w:val="-3"/>
          <w:sz w:val="24"/>
        </w:rPr>
        <w:t xml:space="preserve"> </w:t>
      </w:r>
      <w:r>
        <w:rPr>
          <w:i/>
          <w:color w:val="111111"/>
          <w:sz w:val="24"/>
        </w:rPr>
        <w:t>F.3d</w:t>
      </w:r>
      <w:r>
        <w:rPr>
          <w:i/>
          <w:color w:val="111111"/>
          <w:spacing w:val="-1"/>
          <w:sz w:val="24"/>
        </w:rPr>
        <w:t xml:space="preserve"> </w:t>
      </w:r>
      <w:r>
        <w:rPr>
          <w:i/>
          <w:color w:val="111111"/>
          <w:sz w:val="24"/>
        </w:rPr>
        <w:t>1368</w:t>
      </w:r>
      <w:r>
        <w:rPr>
          <w:i/>
          <w:color w:val="111111"/>
          <w:spacing w:val="-1"/>
          <w:sz w:val="24"/>
        </w:rPr>
        <w:t xml:space="preserve"> </w:t>
      </w:r>
      <w:r>
        <w:rPr>
          <w:i/>
          <w:color w:val="111111"/>
          <w:sz w:val="24"/>
        </w:rPr>
        <w:t>(Fed.</w:t>
      </w:r>
      <w:r>
        <w:rPr>
          <w:i/>
          <w:color w:val="111111"/>
          <w:spacing w:val="-1"/>
          <w:sz w:val="24"/>
        </w:rPr>
        <w:t xml:space="preserve"> </w:t>
      </w:r>
      <w:r>
        <w:rPr>
          <w:i/>
          <w:color w:val="111111"/>
          <w:sz w:val="24"/>
        </w:rPr>
        <w:t>Cir.</w:t>
      </w:r>
      <w:r>
        <w:rPr>
          <w:i/>
          <w:color w:val="111111"/>
          <w:spacing w:val="-1"/>
          <w:sz w:val="24"/>
        </w:rPr>
        <w:t xml:space="preserve"> </w:t>
      </w:r>
      <w:r>
        <w:rPr>
          <w:i/>
          <w:color w:val="111111"/>
          <w:sz w:val="24"/>
        </w:rPr>
        <w:t>1988)</w:t>
      </w:r>
      <w:r>
        <w:rPr>
          <w:i/>
          <w:color w:val="111111"/>
          <w:spacing w:val="-1"/>
          <w:sz w:val="24"/>
        </w:rPr>
        <w:t xml:space="preserve"> </w:t>
      </w:r>
      <w:r>
        <w:rPr>
          <w:i/>
          <w:color w:val="111111"/>
          <w:sz w:val="24"/>
        </w:rPr>
        <w:t>(Patent)</w:t>
      </w:r>
    </w:p>
    <w:p w14:paraId="62CE9C74" w14:textId="77777777" w:rsidR="00B31342" w:rsidRDefault="00CF6FEE">
      <w:pPr>
        <w:spacing w:before="55" w:line="288" w:lineRule="auto"/>
        <w:ind w:left="120" w:right="114"/>
        <w:rPr>
          <w:i/>
          <w:sz w:val="24"/>
        </w:rPr>
      </w:pPr>
      <w:r>
        <w:rPr>
          <w:i/>
          <w:color w:val="111111"/>
          <w:sz w:val="24"/>
        </w:rPr>
        <w:t>Pretty</w:t>
      </w:r>
      <w:r>
        <w:rPr>
          <w:i/>
          <w:color w:val="111111"/>
          <w:spacing w:val="41"/>
          <w:sz w:val="24"/>
        </w:rPr>
        <w:t xml:space="preserve"> </w:t>
      </w:r>
      <w:r>
        <w:rPr>
          <w:i/>
          <w:color w:val="111111"/>
          <w:sz w:val="24"/>
        </w:rPr>
        <w:t>Punch</w:t>
      </w:r>
      <w:r>
        <w:rPr>
          <w:i/>
          <w:color w:val="111111"/>
          <w:spacing w:val="41"/>
          <w:sz w:val="24"/>
        </w:rPr>
        <w:t xml:space="preserve"> </w:t>
      </w:r>
      <w:proofErr w:type="spellStart"/>
      <w:r>
        <w:rPr>
          <w:i/>
          <w:color w:val="111111"/>
          <w:sz w:val="24"/>
        </w:rPr>
        <w:t>Shoppettes</w:t>
      </w:r>
      <w:proofErr w:type="spellEnd"/>
      <w:r>
        <w:rPr>
          <w:i/>
          <w:color w:val="111111"/>
          <w:sz w:val="24"/>
        </w:rPr>
        <w:t>,</w:t>
      </w:r>
      <w:r>
        <w:rPr>
          <w:i/>
          <w:color w:val="111111"/>
          <w:spacing w:val="41"/>
          <w:sz w:val="24"/>
        </w:rPr>
        <w:t xml:space="preserve"> </w:t>
      </w:r>
      <w:r>
        <w:rPr>
          <w:i/>
          <w:color w:val="111111"/>
          <w:sz w:val="24"/>
        </w:rPr>
        <w:t>Inc.</w:t>
      </w:r>
      <w:r>
        <w:rPr>
          <w:i/>
          <w:color w:val="111111"/>
          <w:spacing w:val="41"/>
          <w:sz w:val="24"/>
        </w:rPr>
        <w:t xml:space="preserve"> </w:t>
      </w:r>
      <w:r>
        <w:rPr>
          <w:i/>
          <w:color w:val="111111"/>
          <w:sz w:val="24"/>
        </w:rPr>
        <w:t>v.</w:t>
      </w:r>
      <w:r>
        <w:rPr>
          <w:i/>
          <w:color w:val="111111"/>
          <w:spacing w:val="41"/>
          <w:sz w:val="24"/>
        </w:rPr>
        <w:t xml:space="preserve"> </w:t>
      </w:r>
      <w:r>
        <w:rPr>
          <w:i/>
          <w:color w:val="111111"/>
          <w:sz w:val="24"/>
        </w:rPr>
        <w:t>Marge</w:t>
      </w:r>
      <w:r>
        <w:rPr>
          <w:i/>
          <w:color w:val="111111"/>
          <w:spacing w:val="41"/>
          <w:sz w:val="24"/>
        </w:rPr>
        <w:t xml:space="preserve"> </w:t>
      </w:r>
      <w:r>
        <w:rPr>
          <w:i/>
          <w:color w:val="111111"/>
          <w:sz w:val="24"/>
        </w:rPr>
        <w:t>Hauk</w:t>
      </w:r>
      <w:r>
        <w:rPr>
          <w:i/>
          <w:color w:val="111111"/>
          <w:spacing w:val="41"/>
          <w:sz w:val="24"/>
        </w:rPr>
        <w:t xml:space="preserve"> </w:t>
      </w:r>
      <w:r>
        <w:rPr>
          <w:i/>
          <w:color w:val="111111"/>
          <w:sz w:val="24"/>
        </w:rPr>
        <w:t>d/b/a</w:t>
      </w:r>
      <w:r>
        <w:rPr>
          <w:i/>
          <w:color w:val="111111"/>
          <w:spacing w:val="41"/>
          <w:sz w:val="24"/>
        </w:rPr>
        <w:t xml:space="preserve"> </w:t>
      </w:r>
      <w:r>
        <w:rPr>
          <w:i/>
          <w:color w:val="111111"/>
          <w:sz w:val="24"/>
        </w:rPr>
        <w:t>Creative</w:t>
      </w:r>
      <w:r>
        <w:rPr>
          <w:i/>
          <w:color w:val="111111"/>
          <w:spacing w:val="41"/>
          <w:sz w:val="24"/>
        </w:rPr>
        <w:t xml:space="preserve"> </w:t>
      </w:r>
      <w:r>
        <w:rPr>
          <w:i/>
          <w:color w:val="111111"/>
          <w:sz w:val="24"/>
        </w:rPr>
        <w:t>Wonders,</w:t>
      </w:r>
      <w:r>
        <w:rPr>
          <w:i/>
          <w:color w:val="111111"/>
          <w:spacing w:val="41"/>
          <w:sz w:val="24"/>
        </w:rPr>
        <w:t xml:space="preserve"> </w:t>
      </w:r>
      <w:r>
        <w:rPr>
          <w:i/>
          <w:color w:val="111111"/>
          <w:sz w:val="24"/>
        </w:rPr>
        <w:t>844</w:t>
      </w:r>
      <w:r>
        <w:rPr>
          <w:i/>
          <w:color w:val="111111"/>
          <w:spacing w:val="41"/>
          <w:sz w:val="24"/>
        </w:rPr>
        <w:t xml:space="preserve"> </w:t>
      </w:r>
      <w:r>
        <w:rPr>
          <w:i/>
          <w:color w:val="111111"/>
          <w:sz w:val="24"/>
        </w:rPr>
        <w:t>F.2d.</w:t>
      </w:r>
      <w:r>
        <w:rPr>
          <w:i/>
          <w:color w:val="111111"/>
          <w:spacing w:val="42"/>
          <w:sz w:val="24"/>
        </w:rPr>
        <w:t xml:space="preserve"> </w:t>
      </w:r>
      <w:r>
        <w:rPr>
          <w:i/>
          <w:color w:val="111111"/>
          <w:sz w:val="24"/>
        </w:rPr>
        <w:t>Cir.</w:t>
      </w:r>
      <w:r>
        <w:rPr>
          <w:i/>
          <w:color w:val="111111"/>
          <w:spacing w:val="41"/>
          <w:sz w:val="24"/>
        </w:rPr>
        <w:t xml:space="preserve"> </w:t>
      </w:r>
      <w:r>
        <w:rPr>
          <w:i/>
          <w:color w:val="111111"/>
          <w:sz w:val="24"/>
        </w:rPr>
        <w:t>1988)</w:t>
      </w:r>
      <w:r>
        <w:rPr>
          <w:i/>
          <w:color w:val="111111"/>
          <w:spacing w:val="-57"/>
          <w:sz w:val="24"/>
        </w:rPr>
        <w:t xml:space="preserve"> </w:t>
      </w:r>
      <w:r>
        <w:rPr>
          <w:i/>
          <w:color w:val="111111"/>
          <w:sz w:val="24"/>
        </w:rPr>
        <w:t>(Patent)</w:t>
      </w:r>
    </w:p>
    <w:p w14:paraId="2B54FCE3" w14:textId="77777777" w:rsidR="00B31342" w:rsidRDefault="00CF6FEE">
      <w:pPr>
        <w:spacing w:line="288" w:lineRule="auto"/>
        <w:ind w:left="120"/>
        <w:rPr>
          <w:i/>
          <w:sz w:val="24"/>
        </w:rPr>
      </w:pPr>
      <w:r>
        <w:rPr>
          <w:i/>
          <w:color w:val="111111"/>
          <w:sz w:val="24"/>
        </w:rPr>
        <w:t>Fun</w:t>
      </w:r>
      <w:r>
        <w:rPr>
          <w:i/>
          <w:color w:val="111111"/>
          <w:spacing w:val="13"/>
          <w:sz w:val="24"/>
        </w:rPr>
        <w:t xml:space="preserve"> </w:t>
      </w:r>
      <w:r>
        <w:rPr>
          <w:i/>
          <w:color w:val="111111"/>
          <w:sz w:val="24"/>
        </w:rPr>
        <w:t>Spot</w:t>
      </w:r>
      <w:r>
        <w:rPr>
          <w:i/>
          <w:color w:val="111111"/>
          <w:spacing w:val="15"/>
          <w:sz w:val="24"/>
        </w:rPr>
        <w:t xml:space="preserve"> </w:t>
      </w:r>
      <w:r>
        <w:rPr>
          <w:i/>
          <w:color w:val="111111"/>
          <w:sz w:val="24"/>
        </w:rPr>
        <w:t>of</w:t>
      </w:r>
      <w:r>
        <w:rPr>
          <w:i/>
          <w:color w:val="111111"/>
          <w:spacing w:val="12"/>
          <w:sz w:val="24"/>
        </w:rPr>
        <w:t xml:space="preserve"> </w:t>
      </w:r>
      <w:r>
        <w:rPr>
          <w:i/>
          <w:color w:val="111111"/>
          <w:sz w:val="24"/>
        </w:rPr>
        <w:t>Florida,</w:t>
      </w:r>
      <w:r>
        <w:rPr>
          <w:i/>
          <w:color w:val="111111"/>
          <w:spacing w:val="13"/>
          <w:sz w:val="24"/>
        </w:rPr>
        <w:t xml:space="preserve"> </w:t>
      </w:r>
      <w:r>
        <w:rPr>
          <w:i/>
          <w:color w:val="111111"/>
          <w:sz w:val="24"/>
        </w:rPr>
        <w:t>Inc.</w:t>
      </w:r>
      <w:r>
        <w:rPr>
          <w:i/>
          <w:color w:val="111111"/>
          <w:spacing w:val="13"/>
          <w:sz w:val="24"/>
        </w:rPr>
        <w:t xml:space="preserve"> </w:t>
      </w:r>
      <w:r>
        <w:rPr>
          <w:i/>
          <w:color w:val="111111"/>
          <w:sz w:val="24"/>
        </w:rPr>
        <w:t>v.</w:t>
      </w:r>
      <w:r>
        <w:rPr>
          <w:i/>
          <w:color w:val="111111"/>
          <w:spacing w:val="13"/>
          <w:sz w:val="24"/>
        </w:rPr>
        <w:t xml:space="preserve"> </w:t>
      </w:r>
      <w:r>
        <w:rPr>
          <w:i/>
          <w:color w:val="111111"/>
          <w:sz w:val="24"/>
        </w:rPr>
        <w:t>Magical</w:t>
      </w:r>
      <w:r>
        <w:rPr>
          <w:i/>
          <w:color w:val="111111"/>
          <w:spacing w:val="13"/>
          <w:sz w:val="24"/>
        </w:rPr>
        <w:t xml:space="preserve"> </w:t>
      </w:r>
      <w:r>
        <w:rPr>
          <w:i/>
          <w:color w:val="111111"/>
          <w:sz w:val="24"/>
        </w:rPr>
        <w:t>Midway,</w:t>
      </w:r>
      <w:r>
        <w:rPr>
          <w:i/>
          <w:color w:val="111111"/>
          <w:spacing w:val="12"/>
          <w:sz w:val="24"/>
        </w:rPr>
        <w:t xml:space="preserve"> </w:t>
      </w:r>
      <w:r>
        <w:rPr>
          <w:i/>
          <w:color w:val="111111"/>
          <w:sz w:val="24"/>
        </w:rPr>
        <w:t>242</w:t>
      </w:r>
      <w:r>
        <w:rPr>
          <w:i/>
          <w:color w:val="111111"/>
          <w:spacing w:val="14"/>
          <w:sz w:val="24"/>
        </w:rPr>
        <w:t xml:space="preserve"> </w:t>
      </w:r>
      <w:r>
        <w:rPr>
          <w:i/>
          <w:color w:val="111111"/>
          <w:sz w:val="24"/>
        </w:rPr>
        <w:t>F.</w:t>
      </w:r>
      <w:r>
        <w:rPr>
          <w:i/>
          <w:color w:val="111111"/>
          <w:spacing w:val="14"/>
          <w:sz w:val="24"/>
        </w:rPr>
        <w:t xml:space="preserve"> </w:t>
      </w:r>
      <w:r>
        <w:rPr>
          <w:i/>
          <w:color w:val="111111"/>
          <w:sz w:val="24"/>
        </w:rPr>
        <w:t>Supp.</w:t>
      </w:r>
      <w:r>
        <w:rPr>
          <w:i/>
          <w:color w:val="111111"/>
          <w:spacing w:val="13"/>
          <w:sz w:val="24"/>
        </w:rPr>
        <w:t xml:space="preserve"> </w:t>
      </w:r>
      <w:r>
        <w:rPr>
          <w:i/>
          <w:color w:val="111111"/>
          <w:sz w:val="24"/>
        </w:rPr>
        <w:t>2d</w:t>
      </w:r>
      <w:r>
        <w:rPr>
          <w:i/>
          <w:color w:val="111111"/>
          <w:spacing w:val="14"/>
          <w:sz w:val="24"/>
        </w:rPr>
        <w:t xml:space="preserve"> </w:t>
      </w:r>
      <w:r>
        <w:rPr>
          <w:i/>
          <w:color w:val="111111"/>
          <w:sz w:val="24"/>
        </w:rPr>
        <w:t>1183</w:t>
      </w:r>
      <w:r>
        <w:rPr>
          <w:i/>
          <w:color w:val="111111"/>
          <w:spacing w:val="13"/>
          <w:sz w:val="24"/>
        </w:rPr>
        <w:t xml:space="preserve"> </w:t>
      </w:r>
      <w:r>
        <w:rPr>
          <w:i/>
          <w:color w:val="111111"/>
          <w:sz w:val="24"/>
        </w:rPr>
        <w:t>(M.D.)</w:t>
      </w:r>
      <w:r>
        <w:rPr>
          <w:i/>
          <w:color w:val="111111"/>
          <w:spacing w:val="15"/>
          <w:sz w:val="24"/>
        </w:rPr>
        <w:t xml:space="preserve"> </w:t>
      </w:r>
      <w:r>
        <w:rPr>
          <w:i/>
          <w:color w:val="111111"/>
          <w:sz w:val="24"/>
        </w:rPr>
        <w:t>Fla.</w:t>
      </w:r>
      <w:r>
        <w:rPr>
          <w:i/>
          <w:color w:val="111111"/>
          <w:spacing w:val="13"/>
          <w:sz w:val="24"/>
        </w:rPr>
        <w:t xml:space="preserve"> </w:t>
      </w:r>
      <w:r>
        <w:rPr>
          <w:i/>
          <w:color w:val="111111"/>
          <w:sz w:val="24"/>
        </w:rPr>
        <w:t>2002)</w:t>
      </w:r>
      <w:r>
        <w:rPr>
          <w:i/>
          <w:color w:val="111111"/>
          <w:spacing w:val="15"/>
          <w:sz w:val="24"/>
        </w:rPr>
        <w:t xml:space="preserve"> </w:t>
      </w:r>
      <w:r>
        <w:rPr>
          <w:i/>
          <w:color w:val="111111"/>
          <w:sz w:val="24"/>
        </w:rPr>
        <w:t>(Patent,</w:t>
      </w:r>
      <w:r>
        <w:rPr>
          <w:i/>
          <w:color w:val="111111"/>
          <w:spacing w:val="-57"/>
          <w:sz w:val="24"/>
        </w:rPr>
        <w:t xml:space="preserve"> </w:t>
      </w:r>
      <w:r>
        <w:rPr>
          <w:i/>
          <w:color w:val="111111"/>
          <w:sz w:val="24"/>
        </w:rPr>
        <w:t>Trademark)</w:t>
      </w:r>
    </w:p>
    <w:p w14:paraId="767655C5" w14:textId="77777777" w:rsidR="00B31342" w:rsidRDefault="00CF6FEE">
      <w:pPr>
        <w:spacing w:line="288" w:lineRule="auto"/>
        <w:ind w:left="120"/>
        <w:rPr>
          <w:i/>
          <w:sz w:val="24"/>
        </w:rPr>
      </w:pPr>
      <w:r>
        <w:rPr>
          <w:i/>
          <w:color w:val="111111"/>
          <w:sz w:val="24"/>
        </w:rPr>
        <w:t>ABP</w:t>
      </w:r>
      <w:r>
        <w:rPr>
          <w:i/>
          <w:color w:val="111111"/>
          <w:spacing w:val="22"/>
          <w:sz w:val="24"/>
        </w:rPr>
        <w:t xml:space="preserve"> </w:t>
      </w:r>
      <w:r>
        <w:rPr>
          <w:i/>
          <w:color w:val="111111"/>
          <w:sz w:val="24"/>
        </w:rPr>
        <w:t>P.</w:t>
      </w:r>
      <w:r>
        <w:rPr>
          <w:i/>
          <w:color w:val="111111"/>
          <w:spacing w:val="24"/>
          <w:sz w:val="24"/>
        </w:rPr>
        <w:t xml:space="preserve"> </w:t>
      </w:r>
      <w:r>
        <w:rPr>
          <w:i/>
          <w:color w:val="111111"/>
          <w:sz w:val="24"/>
        </w:rPr>
        <w:t>Holding</w:t>
      </w:r>
      <w:r>
        <w:rPr>
          <w:i/>
          <w:color w:val="111111"/>
          <w:spacing w:val="24"/>
          <w:sz w:val="24"/>
        </w:rPr>
        <w:t xml:space="preserve"> </w:t>
      </w:r>
      <w:r>
        <w:rPr>
          <w:i/>
          <w:color w:val="111111"/>
          <w:sz w:val="24"/>
        </w:rPr>
        <w:t>LLC</w:t>
      </w:r>
      <w:r>
        <w:rPr>
          <w:i/>
          <w:color w:val="111111"/>
          <w:spacing w:val="22"/>
          <w:sz w:val="24"/>
        </w:rPr>
        <w:t xml:space="preserve"> </w:t>
      </w:r>
      <w:r>
        <w:rPr>
          <w:i/>
          <w:color w:val="111111"/>
          <w:sz w:val="24"/>
        </w:rPr>
        <w:t>v.</w:t>
      </w:r>
      <w:r>
        <w:rPr>
          <w:i/>
          <w:color w:val="111111"/>
          <w:spacing w:val="24"/>
          <w:sz w:val="24"/>
        </w:rPr>
        <w:t xml:space="preserve"> </w:t>
      </w:r>
      <w:r>
        <w:rPr>
          <w:i/>
          <w:color w:val="111111"/>
          <w:sz w:val="24"/>
        </w:rPr>
        <w:t>Convergent</w:t>
      </w:r>
      <w:r>
        <w:rPr>
          <w:i/>
          <w:color w:val="111111"/>
          <w:spacing w:val="23"/>
          <w:sz w:val="24"/>
        </w:rPr>
        <w:t xml:space="preserve"> </w:t>
      </w:r>
      <w:r>
        <w:rPr>
          <w:i/>
          <w:color w:val="111111"/>
          <w:sz w:val="24"/>
        </w:rPr>
        <w:t>Label</w:t>
      </w:r>
      <w:r>
        <w:rPr>
          <w:i/>
          <w:color w:val="111111"/>
          <w:spacing w:val="23"/>
          <w:sz w:val="24"/>
        </w:rPr>
        <w:t xml:space="preserve"> </w:t>
      </w:r>
      <w:r>
        <w:rPr>
          <w:i/>
          <w:color w:val="111111"/>
          <w:sz w:val="24"/>
        </w:rPr>
        <w:t>Technology,</w:t>
      </w:r>
      <w:r>
        <w:rPr>
          <w:i/>
          <w:color w:val="111111"/>
          <w:spacing w:val="23"/>
          <w:sz w:val="24"/>
        </w:rPr>
        <w:t xml:space="preserve"> </w:t>
      </w:r>
      <w:r>
        <w:rPr>
          <w:i/>
          <w:color w:val="111111"/>
          <w:sz w:val="24"/>
        </w:rPr>
        <w:t>Inc.,</w:t>
      </w:r>
      <w:r>
        <w:rPr>
          <w:i/>
          <w:color w:val="111111"/>
          <w:spacing w:val="22"/>
          <w:sz w:val="24"/>
        </w:rPr>
        <w:t xml:space="preserve"> </w:t>
      </w:r>
      <w:r>
        <w:rPr>
          <w:i/>
          <w:color w:val="111111"/>
          <w:sz w:val="24"/>
        </w:rPr>
        <w:t>194</w:t>
      </w:r>
      <w:r>
        <w:rPr>
          <w:i/>
          <w:color w:val="111111"/>
          <w:spacing w:val="23"/>
          <w:sz w:val="24"/>
        </w:rPr>
        <w:t xml:space="preserve"> </w:t>
      </w:r>
      <w:r>
        <w:rPr>
          <w:i/>
          <w:color w:val="111111"/>
          <w:sz w:val="24"/>
        </w:rPr>
        <w:t>F.</w:t>
      </w:r>
      <w:r>
        <w:rPr>
          <w:i/>
          <w:color w:val="111111"/>
          <w:spacing w:val="23"/>
          <w:sz w:val="24"/>
        </w:rPr>
        <w:t xml:space="preserve"> </w:t>
      </w:r>
      <w:r>
        <w:rPr>
          <w:i/>
          <w:color w:val="111111"/>
          <w:sz w:val="24"/>
        </w:rPr>
        <w:t>Supp.</w:t>
      </w:r>
      <w:r>
        <w:rPr>
          <w:i/>
          <w:color w:val="111111"/>
          <w:spacing w:val="24"/>
          <w:sz w:val="24"/>
        </w:rPr>
        <w:t xml:space="preserve"> </w:t>
      </w:r>
      <w:r>
        <w:rPr>
          <w:i/>
          <w:color w:val="111111"/>
          <w:sz w:val="24"/>
        </w:rPr>
        <w:t>2d</w:t>
      </w:r>
      <w:r>
        <w:rPr>
          <w:i/>
          <w:color w:val="111111"/>
          <w:spacing w:val="23"/>
          <w:sz w:val="24"/>
        </w:rPr>
        <w:t xml:space="preserve"> </w:t>
      </w:r>
      <w:r>
        <w:rPr>
          <w:i/>
          <w:color w:val="111111"/>
          <w:sz w:val="24"/>
        </w:rPr>
        <w:t>1257</w:t>
      </w:r>
      <w:r>
        <w:rPr>
          <w:i/>
          <w:color w:val="111111"/>
          <w:spacing w:val="24"/>
          <w:sz w:val="24"/>
        </w:rPr>
        <w:t xml:space="preserve"> </w:t>
      </w:r>
      <w:r>
        <w:rPr>
          <w:i/>
          <w:color w:val="111111"/>
          <w:sz w:val="24"/>
        </w:rPr>
        <w:t>(M.D.</w:t>
      </w:r>
      <w:r>
        <w:rPr>
          <w:i/>
          <w:color w:val="111111"/>
          <w:spacing w:val="24"/>
          <w:sz w:val="24"/>
        </w:rPr>
        <w:t xml:space="preserve"> </w:t>
      </w:r>
      <w:r>
        <w:rPr>
          <w:i/>
          <w:color w:val="111111"/>
          <w:sz w:val="24"/>
        </w:rPr>
        <w:t>Fla.</w:t>
      </w:r>
      <w:r>
        <w:rPr>
          <w:i/>
          <w:color w:val="111111"/>
          <w:spacing w:val="-57"/>
          <w:sz w:val="24"/>
        </w:rPr>
        <w:t xml:space="preserve"> </w:t>
      </w:r>
      <w:r>
        <w:rPr>
          <w:i/>
          <w:color w:val="111111"/>
          <w:sz w:val="24"/>
        </w:rPr>
        <w:t>2002)</w:t>
      </w:r>
      <w:r>
        <w:rPr>
          <w:i/>
          <w:color w:val="111111"/>
          <w:spacing w:val="-1"/>
          <w:sz w:val="24"/>
        </w:rPr>
        <w:t xml:space="preserve"> </w:t>
      </w:r>
      <w:r>
        <w:rPr>
          <w:i/>
          <w:color w:val="111111"/>
          <w:sz w:val="24"/>
        </w:rPr>
        <w:t>(Patent)</w:t>
      </w:r>
    </w:p>
    <w:p w14:paraId="34C56772" w14:textId="77777777" w:rsidR="00B31342" w:rsidRDefault="00CF6FEE">
      <w:pPr>
        <w:ind w:left="119"/>
        <w:rPr>
          <w:i/>
          <w:sz w:val="24"/>
        </w:rPr>
      </w:pPr>
      <w:r>
        <w:rPr>
          <w:i/>
          <w:color w:val="111111"/>
          <w:sz w:val="24"/>
        </w:rPr>
        <w:t>NIDA</w:t>
      </w:r>
      <w:r>
        <w:rPr>
          <w:i/>
          <w:color w:val="111111"/>
          <w:spacing w:val="-2"/>
          <w:sz w:val="24"/>
        </w:rPr>
        <w:t xml:space="preserve"> </w:t>
      </w:r>
      <w:r>
        <w:rPr>
          <w:i/>
          <w:color w:val="111111"/>
          <w:sz w:val="24"/>
        </w:rPr>
        <w:t>Corporation</w:t>
      </w:r>
      <w:r>
        <w:rPr>
          <w:i/>
          <w:color w:val="111111"/>
          <w:spacing w:val="-1"/>
          <w:sz w:val="24"/>
        </w:rPr>
        <w:t xml:space="preserve"> </w:t>
      </w:r>
      <w:r>
        <w:rPr>
          <w:i/>
          <w:color w:val="111111"/>
          <w:sz w:val="24"/>
        </w:rPr>
        <w:t>v.</w:t>
      </w:r>
      <w:r>
        <w:rPr>
          <w:i/>
          <w:color w:val="111111"/>
          <w:spacing w:val="-1"/>
          <w:sz w:val="24"/>
        </w:rPr>
        <w:t xml:space="preserve"> </w:t>
      </w:r>
      <w:r>
        <w:rPr>
          <w:i/>
          <w:color w:val="111111"/>
          <w:sz w:val="24"/>
        </w:rPr>
        <w:t>Ken</w:t>
      </w:r>
      <w:r>
        <w:rPr>
          <w:i/>
          <w:color w:val="111111"/>
          <w:spacing w:val="-1"/>
          <w:sz w:val="24"/>
        </w:rPr>
        <w:t xml:space="preserve"> </w:t>
      </w:r>
      <w:r>
        <w:rPr>
          <w:i/>
          <w:color w:val="111111"/>
          <w:sz w:val="24"/>
        </w:rPr>
        <w:t>Nida,</w:t>
      </w:r>
      <w:r>
        <w:rPr>
          <w:i/>
          <w:color w:val="111111"/>
          <w:spacing w:val="-1"/>
          <w:sz w:val="24"/>
        </w:rPr>
        <w:t xml:space="preserve"> </w:t>
      </w:r>
      <w:r>
        <w:rPr>
          <w:i/>
          <w:color w:val="111111"/>
          <w:sz w:val="24"/>
        </w:rPr>
        <w:t>118</w:t>
      </w:r>
      <w:r>
        <w:rPr>
          <w:i/>
          <w:color w:val="111111"/>
          <w:spacing w:val="-1"/>
          <w:sz w:val="24"/>
        </w:rPr>
        <w:t xml:space="preserve"> </w:t>
      </w:r>
      <w:r>
        <w:rPr>
          <w:i/>
          <w:color w:val="111111"/>
          <w:sz w:val="24"/>
        </w:rPr>
        <w:t>F.</w:t>
      </w:r>
      <w:r>
        <w:rPr>
          <w:i/>
          <w:color w:val="111111"/>
          <w:spacing w:val="-1"/>
          <w:sz w:val="24"/>
        </w:rPr>
        <w:t xml:space="preserve"> </w:t>
      </w:r>
      <w:r>
        <w:rPr>
          <w:i/>
          <w:color w:val="111111"/>
          <w:sz w:val="24"/>
        </w:rPr>
        <w:t>Supp.</w:t>
      </w:r>
      <w:r>
        <w:rPr>
          <w:i/>
          <w:color w:val="111111"/>
          <w:spacing w:val="-1"/>
          <w:sz w:val="24"/>
        </w:rPr>
        <w:t xml:space="preserve"> </w:t>
      </w:r>
      <w:r>
        <w:rPr>
          <w:i/>
          <w:color w:val="111111"/>
          <w:sz w:val="24"/>
        </w:rPr>
        <w:t>2d</w:t>
      </w:r>
      <w:r>
        <w:rPr>
          <w:i/>
          <w:color w:val="111111"/>
          <w:spacing w:val="-1"/>
          <w:sz w:val="24"/>
        </w:rPr>
        <w:t xml:space="preserve"> </w:t>
      </w:r>
      <w:r>
        <w:rPr>
          <w:i/>
          <w:color w:val="111111"/>
          <w:sz w:val="24"/>
        </w:rPr>
        <w:t>1223</w:t>
      </w:r>
      <w:r>
        <w:rPr>
          <w:i/>
          <w:color w:val="111111"/>
          <w:spacing w:val="-1"/>
          <w:sz w:val="24"/>
        </w:rPr>
        <w:t xml:space="preserve"> </w:t>
      </w:r>
      <w:r>
        <w:rPr>
          <w:i/>
          <w:color w:val="111111"/>
          <w:sz w:val="24"/>
        </w:rPr>
        <w:t>(M.D. Fla.</w:t>
      </w:r>
      <w:r>
        <w:rPr>
          <w:i/>
          <w:color w:val="111111"/>
          <w:spacing w:val="-1"/>
          <w:sz w:val="24"/>
        </w:rPr>
        <w:t xml:space="preserve"> </w:t>
      </w:r>
      <w:r>
        <w:rPr>
          <w:i/>
          <w:color w:val="111111"/>
          <w:sz w:val="24"/>
        </w:rPr>
        <w:t>2000)</w:t>
      </w:r>
      <w:r>
        <w:rPr>
          <w:i/>
          <w:color w:val="111111"/>
          <w:spacing w:val="-1"/>
          <w:sz w:val="24"/>
        </w:rPr>
        <w:t xml:space="preserve"> </w:t>
      </w:r>
      <w:r>
        <w:rPr>
          <w:i/>
          <w:color w:val="111111"/>
          <w:sz w:val="24"/>
        </w:rPr>
        <w:t>(Trademark)</w:t>
      </w:r>
    </w:p>
    <w:p w14:paraId="141E4414" w14:textId="77777777" w:rsidR="00B31342" w:rsidRDefault="00B31342">
      <w:pPr>
        <w:pStyle w:val="BodyText"/>
        <w:spacing w:before="1"/>
        <w:ind w:left="0"/>
        <w:rPr>
          <w:i/>
          <w:sz w:val="36"/>
        </w:rPr>
      </w:pPr>
    </w:p>
    <w:p w14:paraId="68266790" w14:textId="77777777" w:rsidR="00B31342" w:rsidRDefault="00CF6FEE">
      <w:pPr>
        <w:pStyle w:val="Heading1"/>
        <w:rPr>
          <w:u w:val="none"/>
        </w:rPr>
      </w:pPr>
      <w:bookmarkStart w:id="7" w:name="REPRESENTATIVE_BAR_PRESENTATIONS_AND_LEC"/>
      <w:bookmarkEnd w:id="7"/>
      <w:r>
        <w:rPr>
          <w:color w:val="111111"/>
          <w:u w:color="111111"/>
        </w:rPr>
        <w:t>REPRESENTATIVE</w:t>
      </w:r>
      <w:r>
        <w:rPr>
          <w:color w:val="111111"/>
          <w:spacing w:val="-7"/>
          <w:u w:color="111111"/>
        </w:rPr>
        <w:t xml:space="preserve"> </w:t>
      </w:r>
      <w:r>
        <w:rPr>
          <w:color w:val="111111"/>
          <w:u w:color="111111"/>
        </w:rPr>
        <w:t>BAR</w:t>
      </w:r>
      <w:r>
        <w:rPr>
          <w:color w:val="111111"/>
          <w:spacing w:val="-6"/>
          <w:u w:color="111111"/>
        </w:rPr>
        <w:t xml:space="preserve"> </w:t>
      </w:r>
      <w:r>
        <w:rPr>
          <w:color w:val="111111"/>
          <w:u w:color="111111"/>
        </w:rPr>
        <w:t>PRESENTATIONS</w:t>
      </w:r>
      <w:r>
        <w:rPr>
          <w:color w:val="111111"/>
          <w:spacing w:val="-7"/>
          <w:u w:color="111111"/>
        </w:rPr>
        <w:t xml:space="preserve"> </w:t>
      </w:r>
      <w:r>
        <w:rPr>
          <w:color w:val="111111"/>
          <w:u w:color="111111"/>
        </w:rPr>
        <w:t>AND</w:t>
      </w:r>
      <w:r>
        <w:rPr>
          <w:color w:val="111111"/>
          <w:spacing w:val="-6"/>
          <w:u w:color="111111"/>
        </w:rPr>
        <w:t xml:space="preserve"> </w:t>
      </w:r>
      <w:r>
        <w:rPr>
          <w:color w:val="111111"/>
          <w:u w:color="111111"/>
        </w:rPr>
        <w:t>LECTURES:</w:t>
      </w:r>
    </w:p>
    <w:p w14:paraId="245FF746" w14:textId="77777777" w:rsidR="00B31342" w:rsidRDefault="00B31342">
      <w:pPr>
        <w:pStyle w:val="BodyText"/>
        <w:spacing w:before="9"/>
        <w:ind w:left="0"/>
        <w:rPr>
          <w:b/>
          <w:sz w:val="25"/>
        </w:rPr>
      </w:pPr>
    </w:p>
    <w:p w14:paraId="109E0ADB" w14:textId="77777777" w:rsidR="00B31342" w:rsidRDefault="00CF6FEE">
      <w:pPr>
        <w:pStyle w:val="BodyText"/>
        <w:spacing w:before="90" w:line="288" w:lineRule="auto"/>
      </w:pPr>
      <w:r>
        <w:rPr>
          <w:color w:val="111111"/>
        </w:rPr>
        <w:t>Case</w:t>
      </w:r>
      <w:r>
        <w:rPr>
          <w:color w:val="111111"/>
          <w:spacing w:val="7"/>
        </w:rPr>
        <w:t xml:space="preserve"> </w:t>
      </w:r>
      <w:r>
        <w:rPr>
          <w:color w:val="111111"/>
        </w:rPr>
        <w:t>Law</w:t>
      </w:r>
      <w:r>
        <w:rPr>
          <w:color w:val="111111"/>
          <w:spacing w:val="8"/>
        </w:rPr>
        <w:t xml:space="preserve"> </w:t>
      </w:r>
      <w:r>
        <w:rPr>
          <w:color w:val="111111"/>
        </w:rPr>
        <w:t>Update:</w:t>
      </w:r>
      <w:r>
        <w:rPr>
          <w:color w:val="111111"/>
          <w:spacing w:val="6"/>
        </w:rPr>
        <w:t xml:space="preserve"> </w:t>
      </w:r>
      <w:r>
        <w:rPr>
          <w:color w:val="111111"/>
        </w:rPr>
        <w:t>Software</w:t>
      </w:r>
      <w:r>
        <w:rPr>
          <w:color w:val="111111"/>
          <w:spacing w:val="8"/>
        </w:rPr>
        <w:t xml:space="preserve"> </w:t>
      </w:r>
      <w:r>
        <w:rPr>
          <w:color w:val="111111"/>
        </w:rPr>
        <w:t>Related</w:t>
      </w:r>
      <w:r>
        <w:rPr>
          <w:color w:val="111111"/>
          <w:spacing w:val="7"/>
        </w:rPr>
        <w:t xml:space="preserve"> </w:t>
      </w:r>
      <w:r>
        <w:rPr>
          <w:color w:val="111111"/>
        </w:rPr>
        <w:t>Copyright</w:t>
      </w:r>
      <w:r>
        <w:rPr>
          <w:color w:val="111111"/>
          <w:spacing w:val="7"/>
        </w:rPr>
        <w:t xml:space="preserve"> </w:t>
      </w:r>
      <w:r>
        <w:rPr>
          <w:color w:val="111111"/>
        </w:rPr>
        <w:t>Issues,</w:t>
      </w:r>
      <w:r>
        <w:rPr>
          <w:color w:val="111111"/>
          <w:spacing w:val="7"/>
        </w:rPr>
        <w:t xml:space="preserve"> </w:t>
      </w:r>
      <w:r>
        <w:rPr>
          <w:color w:val="111111"/>
        </w:rPr>
        <w:t>IP</w:t>
      </w:r>
      <w:r>
        <w:rPr>
          <w:color w:val="111111"/>
          <w:spacing w:val="6"/>
        </w:rPr>
        <w:t xml:space="preserve"> </w:t>
      </w:r>
      <w:r>
        <w:rPr>
          <w:color w:val="111111"/>
        </w:rPr>
        <w:t>Committee</w:t>
      </w:r>
      <w:r>
        <w:rPr>
          <w:color w:val="111111"/>
          <w:spacing w:val="7"/>
        </w:rPr>
        <w:t xml:space="preserve"> </w:t>
      </w:r>
      <w:r>
        <w:rPr>
          <w:color w:val="111111"/>
        </w:rPr>
        <w:t>Meeting</w:t>
      </w:r>
      <w:r>
        <w:rPr>
          <w:color w:val="111111"/>
          <w:spacing w:val="7"/>
        </w:rPr>
        <w:t xml:space="preserve"> </w:t>
      </w:r>
      <w:r>
        <w:rPr>
          <w:color w:val="111111"/>
        </w:rPr>
        <w:t>at</w:t>
      </w:r>
      <w:r>
        <w:rPr>
          <w:color w:val="111111"/>
          <w:spacing w:val="7"/>
        </w:rPr>
        <w:t xml:space="preserve"> </w:t>
      </w:r>
      <w:r>
        <w:rPr>
          <w:color w:val="111111"/>
        </w:rPr>
        <w:t>the</w:t>
      </w:r>
      <w:r>
        <w:rPr>
          <w:color w:val="111111"/>
          <w:spacing w:val="8"/>
        </w:rPr>
        <w:t xml:space="preserve"> </w:t>
      </w:r>
      <w:r>
        <w:rPr>
          <w:color w:val="111111"/>
        </w:rPr>
        <w:t>Florida</w:t>
      </w:r>
      <w:r>
        <w:rPr>
          <w:color w:val="111111"/>
          <w:spacing w:val="7"/>
        </w:rPr>
        <w:t xml:space="preserve"> </w:t>
      </w:r>
      <w:r>
        <w:rPr>
          <w:color w:val="111111"/>
        </w:rPr>
        <w:t>Bar</w:t>
      </w:r>
      <w:r>
        <w:rPr>
          <w:color w:val="111111"/>
          <w:spacing w:val="-57"/>
        </w:rPr>
        <w:t xml:space="preserve"> </w:t>
      </w:r>
      <w:r>
        <w:rPr>
          <w:color w:val="111111"/>
        </w:rPr>
        <w:t>Business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Law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Section 14</w:t>
      </w:r>
      <w:r>
        <w:rPr>
          <w:color w:val="111111"/>
          <w:vertAlign w:val="superscript"/>
        </w:rPr>
        <w:t>th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Annual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Retreat in Naples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(Sept.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5, 2009)</w:t>
      </w:r>
    </w:p>
    <w:p w14:paraId="1A131F8B" w14:textId="77777777" w:rsidR="00B31342" w:rsidRDefault="00CF6FEE">
      <w:pPr>
        <w:pStyle w:val="BodyText"/>
        <w:spacing w:line="288" w:lineRule="auto"/>
        <w:ind w:left="119" w:right="1006"/>
      </w:pPr>
      <w:r>
        <w:rPr>
          <w:color w:val="111111"/>
        </w:rPr>
        <w:t>Willfulness: A year After Seagate (published for AIPLA Annual Meeting, Oct. 2008)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Overview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of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Patents,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“The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International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Forum,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2008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Annual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Meeting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(Jan.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14,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2008)</w:t>
      </w:r>
    </w:p>
    <w:p w14:paraId="6AADE2DF" w14:textId="77777777" w:rsidR="00B31342" w:rsidRDefault="00CF6FEE">
      <w:pPr>
        <w:pStyle w:val="BodyText"/>
        <w:spacing w:line="288" w:lineRule="auto"/>
        <w:ind w:left="119"/>
      </w:pPr>
      <w:r>
        <w:rPr>
          <w:color w:val="111111"/>
        </w:rPr>
        <w:t>Securing,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Preserving,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and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Enforcing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Intellectual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property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in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Trade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Secrets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in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the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Plastics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Industry</w:t>
      </w:r>
      <w:r>
        <w:rPr>
          <w:color w:val="111111"/>
          <w:spacing w:val="-57"/>
        </w:rPr>
        <w:t xml:space="preserve"> </w:t>
      </w:r>
      <w:r>
        <w:rPr>
          <w:color w:val="111111"/>
        </w:rPr>
        <w:t>(Fluoropolymers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Division Fall 2007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Conference)</w:t>
      </w:r>
    </w:p>
    <w:p w14:paraId="2BE57AE0" w14:textId="77777777" w:rsidR="00B31342" w:rsidRDefault="00CF6FEE">
      <w:pPr>
        <w:pStyle w:val="BodyText"/>
        <w:spacing w:line="288" w:lineRule="auto"/>
        <w:ind w:left="119"/>
      </w:pPr>
      <w:r>
        <w:rPr>
          <w:color w:val="111111"/>
        </w:rPr>
        <w:t>Copyright</w:t>
      </w:r>
      <w:r>
        <w:rPr>
          <w:color w:val="111111"/>
          <w:spacing w:val="50"/>
        </w:rPr>
        <w:t xml:space="preserve"> </w:t>
      </w:r>
      <w:r>
        <w:rPr>
          <w:color w:val="111111"/>
        </w:rPr>
        <w:t>and</w:t>
      </w:r>
      <w:r>
        <w:rPr>
          <w:color w:val="111111"/>
          <w:spacing w:val="50"/>
        </w:rPr>
        <w:t xml:space="preserve"> </w:t>
      </w:r>
      <w:r>
        <w:rPr>
          <w:color w:val="111111"/>
        </w:rPr>
        <w:t>Software</w:t>
      </w:r>
      <w:r>
        <w:rPr>
          <w:color w:val="111111"/>
          <w:spacing w:val="51"/>
        </w:rPr>
        <w:t xml:space="preserve"> </w:t>
      </w:r>
      <w:r>
        <w:rPr>
          <w:color w:val="111111"/>
        </w:rPr>
        <w:t>Litigation/Related</w:t>
      </w:r>
      <w:r>
        <w:rPr>
          <w:color w:val="111111"/>
          <w:spacing w:val="49"/>
        </w:rPr>
        <w:t xml:space="preserve"> </w:t>
      </w:r>
      <w:r>
        <w:rPr>
          <w:color w:val="111111"/>
        </w:rPr>
        <w:t>Computer</w:t>
      </w:r>
      <w:r>
        <w:rPr>
          <w:color w:val="111111"/>
          <w:spacing w:val="50"/>
        </w:rPr>
        <w:t xml:space="preserve"> </w:t>
      </w:r>
      <w:r>
        <w:rPr>
          <w:color w:val="111111"/>
        </w:rPr>
        <w:t>Issues,</w:t>
      </w:r>
      <w:r>
        <w:rPr>
          <w:color w:val="111111"/>
          <w:spacing w:val="50"/>
        </w:rPr>
        <w:t xml:space="preserve"> </w:t>
      </w:r>
      <w:r>
        <w:rPr>
          <w:color w:val="111111"/>
        </w:rPr>
        <w:t>“Intellectual</w:t>
      </w:r>
      <w:r>
        <w:rPr>
          <w:color w:val="111111"/>
          <w:spacing w:val="51"/>
        </w:rPr>
        <w:t xml:space="preserve"> </w:t>
      </w:r>
      <w:r>
        <w:rPr>
          <w:color w:val="111111"/>
        </w:rPr>
        <w:t>Property</w:t>
      </w:r>
      <w:r>
        <w:rPr>
          <w:color w:val="111111"/>
          <w:spacing w:val="50"/>
        </w:rPr>
        <w:t xml:space="preserve"> </w:t>
      </w:r>
      <w:r>
        <w:rPr>
          <w:color w:val="111111"/>
        </w:rPr>
        <w:t>Law</w:t>
      </w:r>
      <w:r>
        <w:rPr>
          <w:color w:val="111111"/>
          <w:spacing w:val="-57"/>
        </w:rPr>
        <w:t xml:space="preserve"> </w:t>
      </w:r>
      <w:r>
        <w:rPr>
          <w:color w:val="111111"/>
        </w:rPr>
        <w:t>Certification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Review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(July 2007)</w:t>
      </w:r>
    </w:p>
    <w:p w14:paraId="1DA7B280" w14:textId="77777777" w:rsidR="00B31342" w:rsidRDefault="00B31342">
      <w:pPr>
        <w:pStyle w:val="BodyText"/>
        <w:spacing w:before="3"/>
        <w:ind w:left="0"/>
        <w:rPr>
          <w:sz w:val="31"/>
        </w:rPr>
      </w:pPr>
    </w:p>
    <w:p w14:paraId="4577AB25" w14:textId="14DF7DB9" w:rsidR="00B31342" w:rsidRDefault="00CF6FEE">
      <w:pPr>
        <w:pStyle w:val="Heading1"/>
        <w:rPr>
          <w:color w:val="111111"/>
          <w:u w:color="111111"/>
        </w:rPr>
      </w:pPr>
      <w:bookmarkStart w:id="8" w:name="RECOGNITION:"/>
      <w:bookmarkEnd w:id="8"/>
      <w:r>
        <w:rPr>
          <w:color w:val="111111"/>
          <w:u w:color="111111"/>
        </w:rPr>
        <w:t>RECOGNITION:</w:t>
      </w:r>
    </w:p>
    <w:p w14:paraId="5CE6D9BA" w14:textId="77777777" w:rsidR="00CF6FEE" w:rsidRDefault="00CF6FEE">
      <w:pPr>
        <w:pStyle w:val="Heading1"/>
        <w:rPr>
          <w:u w:val="none"/>
        </w:rPr>
      </w:pPr>
    </w:p>
    <w:p w14:paraId="1AED91B2" w14:textId="77777777" w:rsidR="00B31342" w:rsidRDefault="00CF6FEE">
      <w:pPr>
        <w:pStyle w:val="BodyText"/>
        <w:spacing w:before="55"/>
      </w:pPr>
      <w:r>
        <w:rPr>
          <w:color w:val="2F5496"/>
        </w:rPr>
        <w:t>Guardian</w:t>
      </w:r>
      <w:r>
        <w:rPr>
          <w:color w:val="2F5496"/>
          <w:spacing w:val="-2"/>
        </w:rPr>
        <w:t xml:space="preserve"> </w:t>
      </w:r>
      <w:r>
        <w:rPr>
          <w:color w:val="2F5496"/>
        </w:rPr>
        <w:t>ad</w:t>
      </w:r>
      <w:r>
        <w:rPr>
          <w:color w:val="2F5496"/>
          <w:spacing w:val="-3"/>
        </w:rPr>
        <w:t xml:space="preserve"> </w:t>
      </w:r>
      <w:r>
        <w:rPr>
          <w:color w:val="2F5496"/>
        </w:rPr>
        <w:t>Litem</w:t>
      </w:r>
      <w:r>
        <w:rPr>
          <w:color w:val="2F5496"/>
          <w:spacing w:val="-2"/>
        </w:rPr>
        <w:t xml:space="preserve"> </w:t>
      </w:r>
      <w:r>
        <w:rPr>
          <w:color w:val="2F5496"/>
        </w:rPr>
        <w:t>Award</w:t>
      </w:r>
      <w:r>
        <w:rPr>
          <w:color w:val="2F5496"/>
          <w:spacing w:val="-1"/>
        </w:rPr>
        <w:t xml:space="preserve"> </w:t>
      </w:r>
      <w:r>
        <w:rPr>
          <w:color w:val="2F5496"/>
        </w:rPr>
        <w:t>of</w:t>
      </w:r>
      <w:r>
        <w:rPr>
          <w:color w:val="2F5496"/>
          <w:spacing w:val="-1"/>
        </w:rPr>
        <w:t xml:space="preserve"> </w:t>
      </w:r>
      <w:r>
        <w:rPr>
          <w:color w:val="2F5496"/>
        </w:rPr>
        <w:t>Excellence,</w:t>
      </w:r>
      <w:r>
        <w:rPr>
          <w:color w:val="2F5496"/>
          <w:spacing w:val="-2"/>
        </w:rPr>
        <w:t xml:space="preserve"> </w:t>
      </w:r>
      <w:r>
        <w:rPr>
          <w:color w:val="2F5496"/>
        </w:rPr>
        <w:t>2011-2016,</w:t>
      </w:r>
    </w:p>
    <w:p w14:paraId="26FB18AE" w14:textId="77777777" w:rsidR="00B31342" w:rsidRDefault="00B31342">
      <w:pPr>
        <w:pStyle w:val="BodyText"/>
        <w:spacing w:before="7"/>
        <w:ind w:left="0"/>
        <w:rPr>
          <w:sz w:val="33"/>
        </w:rPr>
      </w:pPr>
    </w:p>
    <w:p w14:paraId="09EE9BD6" w14:textId="77777777" w:rsidR="00B31342" w:rsidRDefault="00CF6FEE">
      <w:pPr>
        <w:pStyle w:val="BodyText"/>
        <w:spacing w:line="288" w:lineRule="auto"/>
        <w:ind w:right="116"/>
        <w:jc w:val="both"/>
      </w:pPr>
      <w:r>
        <w:rPr>
          <w:color w:val="111111"/>
        </w:rPr>
        <w:t>The Award is presented to an attorney who has demonstrated an outstanding commitment to pro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bono</w:t>
      </w:r>
      <w:r>
        <w:rPr>
          <w:color w:val="111111"/>
          <w:spacing w:val="-12"/>
        </w:rPr>
        <w:t xml:space="preserve"> </w:t>
      </w:r>
      <w:r>
        <w:rPr>
          <w:color w:val="111111"/>
        </w:rPr>
        <w:t>case</w:t>
      </w:r>
      <w:r>
        <w:rPr>
          <w:color w:val="111111"/>
          <w:spacing w:val="-11"/>
        </w:rPr>
        <w:t xml:space="preserve"> </w:t>
      </w:r>
      <w:r>
        <w:rPr>
          <w:color w:val="111111"/>
        </w:rPr>
        <w:t>work</w:t>
      </w:r>
      <w:r>
        <w:rPr>
          <w:color w:val="111111"/>
          <w:spacing w:val="-11"/>
        </w:rPr>
        <w:t xml:space="preserve"> </w:t>
      </w:r>
      <w:r>
        <w:rPr>
          <w:color w:val="111111"/>
        </w:rPr>
        <w:t>for</w:t>
      </w:r>
      <w:r>
        <w:rPr>
          <w:color w:val="111111"/>
          <w:spacing w:val="-11"/>
        </w:rPr>
        <w:t xml:space="preserve"> </w:t>
      </w:r>
      <w:r>
        <w:rPr>
          <w:color w:val="111111"/>
        </w:rPr>
        <w:t>Orange</w:t>
      </w:r>
      <w:r>
        <w:rPr>
          <w:color w:val="111111"/>
          <w:spacing w:val="-11"/>
        </w:rPr>
        <w:t xml:space="preserve"> </w:t>
      </w:r>
      <w:r>
        <w:rPr>
          <w:color w:val="111111"/>
        </w:rPr>
        <w:t>County</w:t>
      </w:r>
      <w:r>
        <w:rPr>
          <w:color w:val="111111"/>
          <w:spacing w:val="-11"/>
        </w:rPr>
        <w:t xml:space="preserve"> </w:t>
      </w:r>
      <w:r>
        <w:rPr>
          <w:color w:val="111111"/>
        </w:rPr>
        <w:t>Bar</w:t>
      </w:r>
      <w:r>
        <w:rPr>
          <w:color w:val="111111"/>
          <w:spacing w:val="-11"/>
        </w:rPr>
        <w:t xml:space="preserve"> </w:t>
      </w:r>
      <w:r>
        <w:rPr>
          <w:color w:val="111111"/>
        </w:rPr>
        <w:t>Legal</w:t>
      </w:r>
      <w:r>
        <w:rPr>
          <w:color w:val="111111"/>
          <w:spacing w:val="-11"/>
        </w:rPr>
        <w:t xml:space="preserve"> </w:t>
      </w:r>
      <w:r>
        <w:rPr>
          <w:color w:val="111111"/>
        </w:rPr>
        <w:t>Aid</w:t>
      </w:r>
      <w:r>
        <w:rPr>
          <w:color w:val="111111"/>
          <w:spacing w:val="-12"/>
        </w:rPr>
        <w:t xml:space="preserve"> </w:t>
      </w:r>
      <w:r>
        <w:rPr>
          <w:color w:val="111111"/>
        </w:rPr>
        <w:t>Society</w:t>
      </w:r>
      <w:r>
        <w:rPr>
          <w:color w:val="111111"/>
          <w:spacing w:val="-11"/>
        </w:rPr>
        <w:t xml:space="preserve"> </w:t>
      </w:r>
      <w:r>
        <w:rPr>
          <w:color w:val="111111"/>
        </w:rPr>
        <w:t>Clients</w:t>
      </w:r>
      <w:r>
        <w:rPr>
          <w:color w:val="111111"/>
          <w:spacing w:val="-11"/>
        </w:rPr>
        <w:t xml:space="preserve"> </w:t>
      </w:r>
      <w:r>
        <w:rPr>
          <w:color w:val="111111"/>
        </w:rPr>
        <w:t>over</w:t>
      </w:r>
      <w:r>
        <w:rPr>
          <w:color w:val="111111"/>
          <w:spacing w:val="-11"/>
        </w:rPr>
        <w:t xml:space="preserve"> </w:t>
      </w:r>
      <w:r>
        <w:rPr>
          <w:color w:val="111111"/>
        </w:rPr>
        <w:t>several</w:t>
      </w:r>
      <w:r>
        <w:rPr>
          <w:color w:val="111111"/>
          <w:spacing w:val="-12"/>
        </w:rPr>
        <w:t xml:space="preserve"> </w:t>
      </w:r>
      <w:r>
        <w:rPr>
          <w:color w:val="111111"/>
        </w:rPr>
        <w:t>years.</w:t>
      </w:r>
      <w:r>
        <w:rPr>
          <w:color w:val="111111"/>
          <w:spacing w:val="-12"/>
        </w:rPr>
        <w:t xml:space="preserve"> </w:t>
      </w:r>
      <w:r>
        <w:rPr>
          <w:color w:val="111111"/>
        </w:rPr>
        <w:t>Mr.</w:t>
      </w:r>
      <w:r>
        <w:rPr>
          <w:color w:val="111111"/>
          <w:spacing w:val="-11"/>
        </w:rPr>
        <w:t xml:space="preserve"> </w:t>
      </w:r>
      <w:proofErr w:type="spellStart"/>
      <w:r>
        <w:rPr>
          <w:color w:val="111111"/>
        </w:rPr>
        <w:t>Milbrath</w:t>
      </w:r>
      <w:proofErr w:type="spellEnd"/>
      <w:r>
        <w:rPr>
          <w:color w:val="111111"/>
          <w:spacing w:val="-57"/>
        </w:rPr>
        <w:t xml:space="preserve"> </w:t>
      </w:r>
      <w:r>
        <w:rPr>
          <w:color w:val="111111"/>
        </w:rPr>
        <w:t>has been a pro bono panel member since 1992 and has primarily taken Guardian ad Litem (legal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guardian) cases. He has assisted 30 children and provided over 300 hours on closed cases in the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last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10 years.</w:t>
      </w:r>
    </w:p>
    <w:p w14:paraId="21DD254E" w14:textId="77777777" w:rsidR="00B31342" w:rsidRDefault="00B31342">
      <w:pPr>
        <w:spacing w:line="288" w:lineRule="auto"/>
        <w:jc w:val="both"/>
        <w:sectPr w:rsidR="00B31342">
          <w:pgSz w:w="12240" w:h="15840"/>
          <w:pgMar w:top="1380" w:right="1320" w:bottom="280" w:left="1320" w:header="720" w:footer="720" w:gutter="0"/>
          <w:cols w:space="720"/>
        </w:sectPr>
      </w:pPr>
    </w:p>
    <w:p w14:paraId="3BECDC88" w14:textId="77777777" w:rsidR="00B31342" w:rsidRDefault="00B31342">
      <w:pPr>
        <w:pStyle w:val="BodyText"/>
        <w:spacing w:before="9"/>
        <w:ind w:left="0"/>
        <w:rPr>
          <w:sz w:val="15"/>
        </w:rPr>
      </w:pPr>
    </w:p>
    <w:p w14:paraId="08D513EB" w14:textId="77777777" w:rsidR="00B31342" w:rsidRDefault="00CF6FEE">
      <w:pPr>
        <w:pStyle w:val="BodyText"/>
        <w:spacing w:before="90" w:line="288" w:lineRule="auto"/>
        <w:ind w:right="7017"/>
      </w:pPr>
      <w:r>
        <w:rPr>
          <w:color w:val="111111"/>
        </w:rPr>
        <w:t>Florida Super Lawyers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Best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Lawyers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of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America</w:t>
      </w:r>
      <w:r>
        <w:rPr>
          <w:color w:val="111111"/>
          <w:spacing w:val="-57"/>
        </w:rPr>
        <w:t xml:space="preserve"> </w:t>
      </w:r>
      <w:r>
        <w:rPr>
          <w:color w:val="111111"/>
        </w:rPr>
        <w:t>Florida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Trend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Legal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Elite</w:t>
      </w:r>
    </w:p>
    <w:p w14:paraId="7169CEEC" w14:textId="77777777" w:rsidR="00B31342" w:rsidRDefault="00CF6FEE">
      <w:pPr>
        <w:pStyle w:val="BodyText"/>
      </w:pPr>
      <w:r>
        <w:rPr>
          <w:color w:val="111111"/>
        </w:rPr>
        <w:t>Orlando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Magazine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Best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Lawyers: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2010-2020</w:t>
      </w:r>
    </w:p>
    <w:p w14:paraId="0334288D" w14:textId="77777777" w:rsidR="00B31342" w:rsidRDefault="00CF6FEE">
      <w:pPr>
        <w:pStyle w:val="BodyText"/>
        <w:spacing w:before="55" w:line="288" w:lineRule="auto"/>
        <w:ind w:left="119" w:right="3593"/>
      </w:pPr>
      <w:r>
        <w:rPr>
          <w:color w:val="111111"/>
        </w:rPr>
        <w:t>AV Preeminent® Top Rated Lawyer, by Martindale-Hubbell</w:t>
      </w:r>
      <w:r>
        <w:rPr>
          <w:color w:val="111111"/>
          <w:spacing w:val="-57"/>
        </w:rPr>
        <w:t xml:space="preserve"> </w:t>
      </w:r>
      <w:r>
        <w:rPr>
          <w:color w:val="111111"/>
        </w:rPr>
        <w:t>Managing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Intellectual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Property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magazine: IP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Star,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2014</w:t>
      </w:r>
    </w:p>
    <w:sectPr w:rsidR="00B31342">
      <w:pgSz w:w="12240" w:h="15840"/>
      <w:pgMar w:top="1500" w:right="13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342"/>
    <w:rsid w:val="00443E76"/>
    <w:rsid w:val="005253AA"/>
    <w:rsid w:val="005C5250"/>
    <w:rsid w:val="00916561"/>
    <w:rsid w:val="00AA22CD"/>
    <w:rsid w:val="00B31342"/>
    <w:rsid w:val="00B81ABD"/>
    <w:rsid w:val="00CF6FEE"/>
    <w:rsid w:val="00E34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6D84CD"/>
  <w15:docId w15:val="{25E17CC8-64D6-4CA5-B86B-1D976070B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20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iplitigator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cceliplaw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cceliplaw.com/" TargetMode="External"/><Relationship Id="rId5" Type="http://schemas.openxmlformats.org/officeDocument/2006/relationships/hyperlink" Target="http://www.theiplitigator.com/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Stephendmilbrath@gmail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1030</Words>
  <Characters>5872</Characters>
  <Application>Microsoft Office Word</Application>
  <DocSecurity>0</DocSecurity>
  <Lines>48</Lines>
  <Paragraphs>13</Paragraphs>
  <ScaleCrop>false</ScaleCrop>
  <Company/>
  <LinksUpToDate>false</LinksUpToDate>
  <CharactersWithSpaces>6889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Milbrath</dc:creator>
  <cp:lastModifiedBy>STEPHEN MILBRATH</cp:lastModifiedBy>
  <cp:revision>5</cp:revision>
  <dcterms:created xsi:type="dcterms:W3CDTF">2021-08-20T14:49:00Z</dcterms:created>
  <dcterms:modified xsi:type="dcterms:W3CDTF">2021-09-20T11:51:00Z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2021-07-13T00:00:00Z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2021-07-14T00:00:00Z</vt:filetime>
  </property>
</Properties>
</file>